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3E07" w14:textId="77777777" w:rsidR="008956E8" w:rsidRPr="008956E8" w:rsidRDefault="008956E8" w:rsidP="008956E8">
      <w:pPr>
        <w:spacing w:after="0" w:line="240" w:lineRule="auto"/>
        <w:jc w:val="center"/>
        <w:rPr>
          <w:rFonts w:eastAsia="Calibri" w:cs="Times New Roman"/>
          <w:b/>
          <w:bCs/>
          <w:sz w:val="28"/>
          <w:szCs w:val="28"/>
          <w:lang w:eastAsia="id-ID"/>
        </w:rPr>
      </w:pPr>
      <w:r w:rsidRPr="008956E8">
        <w:rPr>
          <w:rFonts w:eastAsia="Calibri" w:cs="Times New Roman"/>
          <w:b/>
          <w:bCs/>
          <w:sz w:val="28"/>
          <w:szCs w:val="28"/>
          <w:lang w:eastAsia="id-ID"/>
        </w:rPr>
        <w:t xml:space="preserve">PERSONAL PROTECTIVE EQUIPMENT (PPE) AND NURSE ANXIETY </w:t>
      </w:r>
    </w:p>
    <w:p w14:paraId="3000D645" w14:textId="77777777" w:rsidR="008956E8" w:rsidRDefault="008956E8" w:rsidP="008956E8">
      <w:pPr>
        <w:spacing w:after="0" w:line="240" w:lineRule="auto"/>
        <w:jc w:val="center"/>
        <w:rPr>
          <w:rFonts w:eastAsia="Calibri" w:cs="Times New Roman"/>
          <w:b/>
          <w:bCs/>
          <w:sz w:val="28"/>
          <w:szCs w:val="28"/>
          <w:lang w:eastAsia="id-ID"/>
        </w:rPr>
      </w:pPr>
      <w:r w:rsidRPr="008956E8">
        <w:rPr>
          <w:rFonts w:eastAsia="Calibri" w:cs="Times New Roman"/>
          <w:b/>
          <w:bCs/>
          <w:sz w:val="28"/>
          <w:szCs w:val="28"/>
          <w:lang w:eastAsia="id-ID"/>
        </w:rPr>
        <w:t>DURING THE COVID 19 PANDEMIC</w:t>
      </w:r>
    </w:p>
    <w:p w14:paraId="5D129A88" w14:textId="3E8EE3DF" w:rsidR="0096130D" w:rsidRPr="003451F5" w:rsidRDefault="0096130D" w:rsidP="008956E8">
      <w:pPr>
        <w:spacing w:after="0" w:line="240" w:lineRule="auto"/>
        <w:jc w:val="center"/>
        <w:rPr>
          <w:rFonts w:ascii="Calibri" w:eastAsia="Calibri" w:hAnsi="Calibri" w:cs="Times New Roman"/>
          <w:b/>
          <w:sz w:val="24"/>
          <w:szCs w:val="24"/>
          <w:vertAlign w:val="superscript"/>
          <w:lang w:eastAsia="id-ID"/>
        </w:rPr>
      </w:pPr>
      <w:r w:rsidRPr="0096130D">
        <w:rPr>
          <w:rFonts w:ascii="Calibri" w:eastAsia="Calibri" w:hAnsi="Calibri" w:cs="Times New Roman"/>
          <w:b/>
          <w:sz w:val="24"/>
          <w:szCs w:val="24"/>
          <w:lang w:val="id-ID" w:eastAsia="id-ID"/>
        </w:rPr>
        <w:t>Juwi Athia Rahmini</w:t>
      </w:r>
      <w:r w:rsidRPr="0096130D">
        <w:rPr>
          <w:rFonts w:ascii="Calibri" w:eastAsia="Calibri" w:hAnsi="Calibri" w:cs="Times New Roman"/>
          <w:b/>
          <w:sz w:val="24"/>
          <w:szCs w:val="24"/>
          <w:vertAlign w:val="superscript"/>
          <w:lang w:val="id-ID" w:eastAsia="id-ID"/>
        </w:rPr>
        <w:t>1</w:t>
      </w:r>
      <w:r w:rsidRPr="0096130D">
        <w:rPr>
          <w:rFonts w:ascii="Calibri" w:eastAsia="Calibri" w:hAnsi="Calibri" w:cs="Times New Roman"/>
          <w:b/>
          <w:sz w:val="24"/>
          <w:szCs w:val="24"/>
          <w:lang w:val="id-ID" w:eastAsia="id-ID"/>
        </w:rPr>
        <w:t>, Sri Dhamayani</w:t>
      </w:r>
      <w:r w:rsidRPr="0096130D">
        <w:rPr>
          <w:rFonts w:ascii="Calibri" w:eastAsia="Calibri" w:hAnsi="Calibri" w:cs="Times New Roman"/>
          <w:b/>
          <w:sz w:val="24"/>
          <w:szCs w:val="24"/>
          <w:vertAlign w:val="superscript"/>
          <w:lang w:val="id-ID" w:eastAsia="id-ID"/>
        </w:rPr>
        <w:t>2</w:t>
      </w:r>
      <w:r>
        <w:rPr>
          <w:rFonts w:ascii="Calibri" w:eastAsia="Calibri" w:hAnsi="Calibri" w:cs="Times New Roman"/>
          <w:b/>
          <w:sz w:val="24"/>
          <w:szCs w:val="24"/>
          <w:lang w:eastAsia="id-ID"/>
        </w:rPr>
        <w:t xml:space="preserve">, </w:t>
      </w:r>
      <w:r w:rsidR="001F7168">
        <w:rPr>
          <w:rFonts w:ascii="Calibri" w:eastAsia="Calibri" w:hAnsi="Calibri" w:cs="Times New Roman"/>
          <w:b/>
          <w:sz w:val="24"/>
          <w:szCs w:val="24"/>
          <w:lang w:eastAsia="id-ID"/>
        </w:rPr>
        <w:t>Widyawati</w:t>
      </w:r>
      <w:r w:rsidR="001F7168">
        <w:rPr>
          <w:rFonts w:ascii="Calibri" w:eastAsia="Calibri" w:hAnsi="Calibri" w:cs="Times New Roman"/>
          <w:b/>
          <w:sz w:val="24"/>
          <w:szCs w:val="24"/>
          <w:vertAlign w:val="superscript"/>
          <w:lang w:eastAsia="id-ID"/>
        </w:rPr>
        <w:t>3</w:t>
      </w:r>
      <w:r w:rsidR="001F7168">
        <w:rPr>
          <w:rFonts w:ascii="Calibri" w:eastAsia="Calibri" w:hAnsi="Calibri" w:cs="Times New Roman"/>
          <w:b/>
          <w:sz w:val="24"/>
          <w:szCs w:val="24"/>
          <w:lang w:eastAsia="id-ID"/>
        </w:rPr>
        <w:t xml:space="preserve"> ,</w:t>
      </w:r>
      <w:r>
        <w:rPr>
          <w:rFonts w:ascii="Calibri" w:eastAsia="Calibri" w:hAnsi="Calibri" w:cs="Times New Roman"/>
          <w:b/>
          <w:sz w:val="24"/>
          <w:szCs w:val="24"/>
          <w:lang w:eastAsia="id-ID"/>
        </w:rPr>
        <w:t>Mertiningsih</w:t>
      </w:r>
      <w:r>
        <w:rPr>
          <w:rFonts w:ascii="Calibri" w:eastAsia="Calibri" w:hAnsi="Calibri" w:cs="Times New Roman"/>
          <w:b/>
          <w:sz w:val="24"/>
          <w:szCs w:val="24"/>
          <w:vertAlign w:val="superscript"/>
          <w:lang w:eastAsia="id-ID"/>
        </w:rPr>
        <w:t>3</w:t>
      </w:r>
      <w:r w:rsidR="003451F5">
        <w:rPr>
          <w:rFonts w:ascii="Calibri" w:eastAsia="Calibri" w:hAnsi="Calibri" w:cs="Times New Roman"/>
          <w:b/>
          <w:sz w:val="24"/>
          <w:szCs w:val="24"/>
          <w:lang w:eastAsia="id-ID"/>
        </w:rPr>
        <w:t>, Ai Cahyati</w:t>
      </w:r>
      <w:r w:rsidR="003451F5">
        <w:rPr>
          <w:rFonts w:ascii="Calibri" w:eastAsia="Calibri" w:hAnsi="Calibri" w:cs="Times New Roman"/>
          <w:b/>
          <w:sz w:val="24"/>
          <w:szCs w:val="24"/>
          <w:vertAlign w:val="superscript"/>
          <w:lang w:eastAsia="id-ID"/>
        </w:rPr>
        <w:t>4</w:t>
      </w:r>
      <w:r w:rsidR="003451F5">
        <w:rPr>
          <w:rFonts w:ascii="Calibri" w:eastAsia="Calibri" w:hAnsi="Calibri" w:cs="Times New Roman"/>
          <w:b/>
          <w:sz w:val="24"/>
          <w:szCs w:val="24"/>
          <w:lang w:eastAsia="id-ID"/>
        </w:rPr>
        <w:t>, Dian Novita</w:t>
      </w:r>
      <w:r w:rsidR="003451F5">
        <w:rPr>
          <w:rFonts w:ascii="Calibri" w:eastAsia="Calibri" w:hAnsi="Calibri" w:cs="Times New Roman"/>
          <w:b/>
          <w:sz w:val="24"/>
          <w:szCs w:val="24"/>
          <w:vertAlign w:val="superscript"/>
          <w:lang w:eastAsia="id-ID"/>
        </w:rPr>
        <w:t>5</w:t>
      </w:r>
      <w:r w:rsidR="003451F5">
        <w:rPr>
          <w:rFonts w:ascii="Calibri" w:eastAsia="Calibri" w:hAnsi="Calibri" w:cs="Times New Roman"/>
          <w:b/>
          <w:sz w:val="24"/>
          <w:szCs w:val="24"/>
          <w:lang w:eastAsia="id-ID"/>
        </w:rPr>
        <w:t>, Eka Budiarto</w:t>
      </w:r>
      <w:r w:rsidR="003451F5">
        <w:rPr>
          <w:rFonts w:ascii="Calibri" w:eastAsia="Calibri" w:hAnsi="Calibri" w:cs="Times New Roman"/>
          <w:b/>
          <w:sz w:val="24"/>
          <w:szCs w:val="24"/>
          <w:vertAlign w:val="superscript"/>
          <w:lang w:eastAsia="id-ID"/>
        </w:rPr>
        <w:t>6</w:t>
      </w:r>
      <w:r w:rsidR="003451F5">
        <w:rPr>
          <w:rFonts w:ascii="Calibri" w:eastAsia="Calibri" w:hAnsi="Calibri" w:cs="Times New Roman"/>
          <w:b/>
          <w:sz w:val="24"/>
          <w:szCs w:val="24"/>
          <w:lang w:eastAsia="id-ID"/>
        </w:rPr>
        <w:t>, Amelia Arnis</w:t>
      </w:r>
      <w:r w:rsidR="003451F5">
        <w:rPr>
          <w:rFonts w:ascii="Calibri" w:eastAsia="Calibri" w:hAnsi="Calibri" w:cs="Times New Roman"/>
          <w:b/>
          <w:sz w:val="24"/>
          <w:szCs w:val="24"/>
          <w:vertAlign w:val="superscript"/>
          <w:lang w:eastAsia="id-ID"/>
        </w:rPr>
        <w:t>7</w:t>
      </w:r>
    </w:p>
    <w:p w14:paraId="2DBF45F9" w14:textId="053E3549" w:rsidR="0096130D" w:rsidRPr="003451F5" w:rsidRDefault="0096130D" w:rsidP="0096130D">
      <w:pPr>
        <w:spacing w:after="0" w:line="240" w:lineRule="auto"/>
        <w:jc w:val="center"/>
        <w:rPr>
          <w:rFonts w:ascii="Calibri" w:eastAsia="Calibri" w:hAnsi="Calibri" w:cs="Times New Roman"/>
          <w:sz w:val="24"/>
          <w:szCs w:val="24"/>
          <w:vertAlign w:val="superscript"/>
          <w:lang w:eastAsia="id-ID"/>
        </w:rPr>
      </w:pPr>
      <w:r w:rsidRPr="0096130D">
        <w:rPr>
          <w:rFonts w:ascii="Calibri" w:eastAsia="Calibri" w:hAnsi="Calibri" w:cs="Times New Roman"/>
          <w:i/>
          <w:sz w:val="24"/>
          <w:szCs w:val="24"/>
          <w:lang w:val="id-ID" w:eastAsia="id-ID"/>
        </w:rPr>
        <w:t xml:space="preserve"> </w:t>
      </w:r>
      <w:proofErr w:type="spellStart"/>
      <w:r w:rsidRPr="0096130D">
        <w:rPr>
          <w:rFonts w:ascii="Calibri" w:eastAsia="Calibri" w:hAnsi="Calibri" w:cs="Times New Roman"/>
          <w:sz w:val="24"/>
          <w:szCs w:val="24"/>
          <w:lang w:val="id-ID" w:eastAsia="id-ID"/>
        </w:rPr>
        <w:t>STIKes</w:t>
      </w:r>
      <w:proofErr w:type="spellEnd"/>
      <w:r w:rsidRPr="0096130D">
        <w:rPr>
          <w:rFonts w:ascii="Calibri" w:eastAsia="Calibri" w:hAnsi="Calibri" w:cs="Times New Roman"/>
          <w:sz w:val="24"/>
          <w:szCs w:val="24"/>
          <w:lang w:val="id-ID" w:eastAsia="id-ID"/>
        </w:rPr>
        <w:t xml:space="preserve"> </w:t>
      </w:r>
      <w:proofErr w:type="spellStart"/>
      <w:r w:rsidRPr="0096130D">
        <w:rPr>
          <w:rFonts w:ascii="Calibri" w:eastAsia="Calibri" w:hAnsi="Calibri" w:cs="Times New Roman"/>
          <w:sz w:val="24"/>
          <w:szCs w:val="24"/>
          <w:lang w:val="id-ID" w:eastAsia="id-ID"/>
        </w:rPr>
        <w:t>Binalita</w:t>
      </w:r>
      <w:proofErr w:type="spellEnd"/>
      <w:r w:rsidRPr="0096130D">
        <w:rPr>
          <w:rFonts w:ascii="Calibri" w:eastAsia="Calibri" w:hAnsi="Calibri" w:cs="Times New Roman"/>
          <w:sz w:val="24"/>
          <w:szCs w:val="24"/>
          <w:lang w:val="id-ID" w:eastAsia="id-ID"/>
        </w:rPr>
        <w:t xml:space="preserve"> Sudama Medan</w:t>
      </w:r>
      <w:r w:rsidRPr="0096130D">
        <w:rPr>
          <w:rFonts w:ascii="Calibri" w:eastAsia="Calibri" w:hAnsi="Calibri" w:cs="Times New Roman"/>
          <w:sz w:val="24"/>
          <w:szCs w:val="24"/>
          <w:vertAlign w:val="superscript"/>
          <w:lang w:val="id-ID" w:eastAsia="id-ID"/>
        </w:rPr>
        <w:t>1,2</w:t>
      </w:r>
      <w:r w:rsidR="001F7168">
        <w:rPr>
          <w:rFonts w:ascii="Calibri" w:eastAsia="Calibri" w:hAnsi="Calibri" w:cs="Times New Roman"/>
          <w:sz w:val="24"/>
          <w:szCs w:val="24"/>
          <w:vertAlign w:val="superscript"/>
          <w:lang w:eastAsia="id-ID"/>
        </w:rPr>
        <w:t>,3</w:t>
      </w:r>
      <w:r>
        <w:rPr>
          <w:rFonts w:ascii="Calibri" w:eastAsia="Calibri" w:hAnsi="Calibri" w:cs="Times New Roman"/>
          <w:sz w:val="24"/>
          <w:szCs w:val="24"/>
          <w:lang w:eastAsia="id-ID"/>
        </w:rPr>
        <w:t xml:space="preserve">, </w:t>
      </w:r>
      <w:proofErr w:type="spellStart"/>
      <w:r>
        <w:rPr>
          <w:rFonts w:ascii="Calibri" w:eastAsia="Calibri" w:hAnsi="Calibri" w:cs="Times New Roman"/>
          <w:sz w:val="24"/>
          <w:szCs w:val="24"/>
          <w:lang w:eastAsia="id-ID"/>
        </w:rPr>
        <w:t>Poltekes</w:t>
      </w:r>
      <w:proofErr w:type="spellEnd"/>
      <w:r>
        <w:rPr>
          <w:rFonts w:ascii="Calibri" w:eastAsia="Calibri" w:hAnsi="Calibri" w:cs="Times New Roman"/>
          <w:sz w:val="24"/>
          <w:szCs w:val="24"/>
          <w:lang w:eastAsia="id-ID"/>
        </w:rPr>
        <w:t xml:space="preserve"> </w:t>
      </w:r>
      <w:proofErr w:type="spellStart"/>
      <w:r>
        <w:rPr>
          <w:rFonts w:ascii="Calibri" w:eastAsia="Calibri" w:hAnsi="Calibri" w:cs="Times New Roman"/>
          <w:sz w:val="24"/>
          <w:szCs w:val="24"/>
          <w:lang w:eastAsia="id-ID"/>
        </w:rPr>
        <w:t>Kem</w:t>
      </w:r>
      <w:r w:rsidR="003451F5">
        <w:rPr>
          <w:rFonts w:ascii="Calibri" w:eastAsia="Calibri" w:hAnsi="Calibri" w:cs="Times New Roman"/>
          <w:sz w:val="24"/>
          <w:szCs w:val="24"/>
          <w:lang w:eastAsia="id-ID"/>
        </w:rPr>
        <w:t>e</w:t>
      </w:r>
      <w:r>
        <w:rPr>
          <w:rFonts w:ascii="Calibri" w:eastAsia="Calibri" w:hAnsi="Calibri" w:cs="Times New Roman"/>
          <w:sz w:val="24"/>
          <w:szCs w:val="24"/>
          <w:lang w:eastAsia="id-ID"/>
        </w:rPr>
        <w:t>nkes</w:t>
      </w:r>
      <w:proofErr w:type="spellEnd"/>
      <w:r>
        <w:rPr>
          <w:rFonts w:ascii="Calibri" w:eastAsia="Calibri" w:hAnsi="Calibri" w:cs="Times New Roman"/>
          <w:sz w:val="24"/>
          <w:szCs w:val="24"/>
          <w:lang w:eastAsia="id-ID"/>
        </w:rPr>
        <w:t xml:space="preserve"> Mataram</w:t>
      </w:r>
      <w:r>
        <w:rPr>
          <w:rFonts w:ascii="Calibri" w:eastAsia="Calibri" w:hAnsi="Calibri" w:cs="Times New Roman"/>
          <w:sz w:val="24"/>
          <w:szCs w:val="24"/>
          <w:vertAlign w:val="superscript"/>
          <w:lang w:eastAsia="id-ID"/>
        </w:rPr>
        <w:t>3</w:t>
      </w:r>
      <w:r w:rsidR="003451F5">
        <w:rPr>
          <w:rFonts w:ascii="Calibri" w:eastAsia="Calibri" w:hAnsi="Calibri" w:cs="Times New Roman"/>
          <w:sz w:val="24"/>
          <w:szCs w:val="24"/>
          <w:lang w:eastAsia="id-ID"/>
        </w:rPr>
        <w:t xml:space="preserve">, </w:t>
      </w:r>
      <w:proofErr w:type="spellStart"/>
      <w:r w:rsidR="003451F5">
        <w:rPr>
          <w:rFonts w:ascii="Calibri" w:eastAsia="Calibri" w:hAnsi="Calibri" w:cs="Times New Roman"/>
          <w:sz w:val="24"/>
          <w:szCs w:val="24"/>
          <w:lang w:eastAsia="id-ID"/>
        </w:rPr>
        <w:t>Poltekes</w:t>
      </w:r>
      <w:proofErr w:type="spellEnd"/>
      <w:r w:rsidR="003451F5">
        <w:rPr>
          <w:rFonts w:ascii="Calibri" w:eastAsia="Calibri" w:hAnsi="Calibri" w:cs="Times New Roman"/>
          <w:sz w:val="24"/>
          <w:szCs w:val="24"/>
          <w:lang w:eastAsia="id-ID"/>
        </w:rPr>
        <w:t xml:space="preserve"> </w:t>
      </w:r>
      <w:proofErr w:type="spellStart"/>
      <w:r w:rsidR="003451F5">
        <w:rPr>
          <w:rFonts w:ascii="Calibri" w:eastAsia="Calibri" w:hAnsi="Calibri" w:cs="Times New Roman"/>
          <w:sz w:val="24"/>
          <w:szCs w:val="24"/>
          <w:lang w:eastAsia="id-ID"/>
        </w:rPr>
        <w:t>Kemenkes</w:t>
      </w:r>
      <w:proofErr w:type="spellEnd"/>
      <w:r w:rsidR="003451F5">
        <w:rPr>
          <w:rFonts w:ascii="Calibri" w:eastAsia="Calibri" w:hAnsi="Calibri" w:cs="Times New Roman"/>
          <w:sz w:val="24"/>
          <w:szCs w:val="24"/>
          <w:lang w:eastAsia="id-ID"/>
        </w:rPr>
        <w:t xml:space="preserve"> Tasikmalaya</w:t>
      </w:r>
      <w:r w:rsidR="003451F5">
        <w:rPr>
          <w:rFonts w:ascii="Calibri" w:eastAsia="Calibri" w:hAnsi="Calibri" w:cs="Times New Roman"/>
          <w:sz w:val="24"/>
          <w:szCs w:val="24"/>
          <w:vertAlign w:val="superscript"/>
          <w:lang w:eastAsia="id-ID"/>
        </w:rPr>
        <w:t>4</w:t>
      </w:r>
      <w:r w:rsidR="003451F5">
        <w:rPr>
          <w:rFonts w:ascii="Calibri" w:eastAsia="Calibri" w:hAnsi="Calibri" w:cs="Times New Roman"/>
          <w:sz w:val="24"/>
          <w:szCs w:val="24"/>
          <w:lang w:eastAsia="id-ID"/>
        </w:rPr>
        <w:t xml:space="preserve">, RSUD </w:t>
      </w:r>
      <w:r w:rsidR="003451F5">
        <w:t>DR.H.</w:t>
      </w:r>
      <w:r w:rsidR="003451F5">
        <w:rPr>
          <w:rStyle w:val="Emphasis"/>
          <w:i w:val="0"/>
          <w:iCs w:val="0"/>
        </w:rPr>
        <w:t xml:space="preserve"> </w:t>
      </w:r>
      <w:proofErr w:type="spellStart"/>
      <w:r w:rsidR="003451F5">
        <w:rPr>
          <w:rStyle w:val="Emphasis"/>
          <w:i w:val="0"/>
          <w:iCs w:val="0"/>
        </w:rPr>
        <w:t>abdoel</w:t>
      </w:r>
      <w:proofErr w:type="spellEnd"/>
      <w:r w:rsidR="003451F5">
        <w:rPr>
          <w:rStyle w:val="Emphasis"/>
        </w:rPr>
        <w:t xml:space="preserve"> </w:t>
      </w:r>
      <w:r w:rsidR="003451F5">
        <w:rPr>
          <w:rStyle w:val="Emphasis"/>
          <w:i w:val="0"/>
          <w:iCs w:val="0"/>
        </w:rPr>
        <w:t>Moeloek</w:t>
      </w:r>
      <w:r w:rsidR="003451F5">
        <w:rPr>
          <w:rStyle w:val="Emphasis"/>
          <w:i w:val="0"/>
          <w:iCs w:val="0"/>
          <w:vertAlign w:val="superscript"/>
        </w:rPr>
        <w:t>5</w:t>
      </w:r>
      <w:r w:rsidR="003451F5">
        <w:rPr>
          <w:rStyle w:val="Emphasis"/>
          <w:i w:val="0"/>
          <w:iCs w:val="0"/>
        </w:rPr>
        <w:t xml:space="preserve">, </w:t>
      </w:r>
      <w:r w:rsidR="003451F5" w:rsidRPr="003451F5">
        <w:t xml:space="preserve">Universitas Muhammadiyah </w:t>
      </w:r>
      <w:proofErr w:type="spellStart"/>
      <w:r w:rsidR="003451F5" w:rsidRPr="003451F5">
        <w:t>Pekajangan</w:t>
      </w:r>
      <w:proofErr w:type="spellEnd"/>
      <w:r w:rsidR="003451F5" w:rsidRPr="003451F5">
        <w:t xml:space="preserve"> Pekalongan</w:t>
      </w:r>
      <w:r w:rsidR="003451F5">
        <w:rPr>
          <w:vertAlign w:val="superscript"/>
        </w:rPr>
        <w:t>6</w:t>
      </w:r>
      <w:r w:rsidR="003451F5">
        <w:t xml:space="preserve">, </w:t>
      </w:r>
      <w:proofErr w:type="spellStart"/>
      <w:r w:rsidR="003451F5">
        <w:t>Poltekes</w:t>
      </w:r>
      <w:proofErr w:type="spellEnd"/>
      <w:r w:rsidR="003451F5">
        <w:t xml:space="preserve"> </w:t>
      </w:r>
      <w:proofErr w:type="spellStart"/>
      <w:r w:rsidR="003451F5" w:rsidRPr="003451F5">
        <w:t>Kemenkes</w:t>
      </w:r>
      <w:proofErr w:type="spellEnd"/>
      <w:r w:rsidR="003451F5" w:rsidRPr="003451F5">
        <w:t xml:space="preserve"> Jakarta 1</w:t>
      </w:r>
      <w:r w:rsidR="003451F5">
        <w:rPr>
          <w:vertAlign w:val="superscript"/>
        </w:rPr>
        <w:t>7</w:t>
      </w:r>
    </w:p>
    <w:p w14:paraId="1DEC30E2" w14:textId="77777777" w:rsidR="0096130D" w:rsidRPr="0096130D" w:rsidRDefault="0096130D" w:rsidP="0096130D">
      <w:pPr>
        <w:spacing w:after="0" w:line="240" w:lineRule="auto"/>
        <w:jc w:val="center"/>
        <w:rPr>
          <w:rFonts w:ascii="Calibri" w:eastAsia="Calibri" w:hAnsi="Calibri" w:cs="Times New Roman"/>
          <w:sz w:val="24"/>
          <w:szCs w:val="24"/>
          <w:lang w:val="id-ID" w:eastAsia="id-ID"/>
        </w:rPr>
      </w:pPr>
      <w:r w:rsidRPr="0096130D">
        <w:rPr>
          <w:rFonts w:ascii="Calibri" w:eastAsia="Calibri" w:hAnsi="Calibri" w:cs="Times New Roman"/>
          <w:sz w:val="24"/>
          <w:szCs w:val="24"/>
          <w:lang w:val="id-ID" w:eastAsia="id-ID"/>
        </w:rPr>
        <w:t>e-</w:t>
      </w:r>
      <w:proofErr w:type="spellStart"/>
      <w:r w:rsidRPr="0096130D">
        <w:rPr>
          <w:rFonts w:ascii="Calibri" w:eastAsia="Calibri" w:hAnsi="Calibri" w:cs="Times New Roman"/>
          <w:sz w:val="24"/>
          <w:szCs w:val="24"/>
          <w:lang w:val="id-ID" w:eastAsia="id-ID"/>
        </w:rPr>
        <w:t>mail</w:t>
      </w:r>
      <w:proofErr w:type="spellEnd"/>
      <w:r w:rsidRPr="0096130D">
        <w:rPr>
          <w:rFonts w:ascii="Calibri" w:eastAsia="Calibri" w:hAnsi="Calibri" w:cs="Times New Roman"/>
          <w:sz w:val="24"/>
          <w:szCs w:val="24"/>
          <w:lang w:val="id-ID" w:eastAsia="id-ID"/>
        </w:rPr>
        <w:t>: athia_r@yahoo.com</w:t>
      </w:r>
    </w:p>
    <w:p w14:paraId="091C1643" w14:textId="77777777" w:rsidR="0096130D" w:rsidRPr="00197D45" w:rsidRDefault="0096130D" w:rsidP="0096130D">
      <w:pPr>
        <w:spacing w:after="0" w:line="360" w:lineRule="auto"/>
        <w:jc w:val="center"/>
        <w:rPr>
          <w:rFonts w:ascii="Times New Roman" w:eastAsia="Calibri" w:hAnsi="Times New Roman" w:cs="Times New Roman"/>
          <w:b/>
          <w:sz w:val="24"/>
          <w:szCs w:val="24"/>
          <w:lang w:eastAsia="id-ID"/>
        </w:rPr>
      </w:pPr>
    </w:p>
    <w:p w14:paraId="158EB8BF" w14:textId="77777777" w:rsidR="0096130D" w:rsidRPr="00773B59" w:rsidRDefault="0096130D" w:rsidP="0096130D">
      <w:pPr>
        <w:spacing w:after="0" w:line="360" w:lineRule="auto"/>
        <w:jc w:val="center"/>
        <w:rPr>
          <w:rFonts w:eastAsia="Calibri" w:cs="Times New Roman"/>
          <w:b/>
          <w:sz w:val="24"/>
          <w:szCs w:val="24"/>
          <w:lang w:eastAsia="id-ID"/>
        </w:rPr>
      </w:pPr>
      <w:r w:rsidRPr="00773B59">
        <w:rPr>
          <w:rFonts w:eastAsia="Calibri" w:cs="Times New Roman"/>
          <w:b/>
          <w:sz w:val="24"/>
          <w:szCs w:val="24"/>
          <w:lang w:eastAsia="id-ID"/>
        </w:rPr>
        <w:t>ABSTRAK</w:t>
      </w:r>
    </w:p>
    <w:p w14:paraId="1F5237E7" w14:textId="77777777" w:rsidR="0096130D" w:rsidRPr="00F02BF5" w:rsidRDefault="0096130D" w:rsidP="0096130D">
      <w:pPr>
        <w:spacing w:after="0" w:line="240" w:lineRule="auto"/>
        <w:jc w:val="both"/>
        <w:rPr>
          <w:rFonts w:eastAsia="Calibri" w:cs="Times New Roman"/>
          <w:sz w:val="24"/>
          <w:szCs w:val="24"/>
          <w:lang w:eastAsia="id-ID"/>
        </w:rPr>
      </w:pPr>
      <w:r w:rsidRPr="00F02BF5">
        <w:rPr>
          <w:rFonts w:eastAsia="Calibri" w:cs="Times New Roman"/>
          <w:b/>
          <w:sz w:val="24"/>
          <w:szCs w:val="24"/>
          <w:lang w:eastAsia="id-ID"/>
        </w:rPr>
        <w:t>Background:</w:t>
      </w:r>
      <w:r w:rsidRPr="00F02BF5">
        <w:rPr>
          <w:rFonts w:eastAsia="Calibri" w:cs="Times New Roman"/>
          <w:sz w:val="24"/>
          <w:szCs w:val="24"/>
          <w:lang w:eastAsia="id-ID"/>
        </w:rPr>
        <w:t xml:space="preserve"> Anxiety felt by nurses is a vague fear accompanied by feelings of uncertainty, helplessness, isolation, and insecurity when performing nursing care during the Covid-19 pandemic. Nurses need personal protective equipment as a barrier against substance penetration, solid, liquid, or airborne particles to protect against injury or the spread of disease. </w:t>
      </w:r>
      <w:r w:rsidRPr="00F02BF5">
        <w:rPr>
          <w:rFonts w:eastAsia="Calibri" w:cs="Times New Roman"/>
          <w:b/>
          <w:sz w:val="24"/>
          <w:szCs w:val="24"/>
          <w:lang w:eastAsia="id-ID"/>
        </w:rPr>
        <w:t>Methods:</w:t>
      </w:r>
      <w:r w:rsidRPr="00F02BF5">
        <w:rPr>
          <w:rFonts w:eastAsia="Calibri" w:cs="Times New Roman"/>
          <w:sz w:val="24"/>
          <w:szCs w:val="24"/>
          <w:lang w:eastAsia="id-ID"/>
        </w:rPr>
        <w:t xml:space="preserve"> This research is a quantitative study using a causal - comparative study research design that is non-experimental (ex post facto). The sampling method used is Non-probability sampling with a consecutive sampling approach with a sample of 90 respondents using the PPE completeness checklist sheet, observation and Hamilton Anxiety Rating Scale (HAM-A) questionnaire and the data is processed using a post hoc test. </w:t>
      </w:r>
      <w:r w:rsidRPr="00F02BF5">
        <w:rPr>
          <w:rFonts w:eastAsia="Calibri" w:cs="Times New Roman"/>
          <w:b/>
          <w:sz w:val="24"/>
          <w:szCs w:val="24"/>
          <w:lang w:eastAsia="id-ID"/>
        </w:rPr>
        <w:t>Results:</w:t>
      </w:r>
      <w:r w:rsidRPr="00F02BF5">
        <w:rPr>
          <w:rFonts w:eastAsia="Calibri" w:cs="Times New Roman"/>
          <w:sz w:val="24"/>
          <w:szCs w:val="24"/>
          <w:lang w:eastAsia="id-ID"/>
        </w:rPr>
        <w:t xml:space="preserve"> The majority of nurses experienced mild anxiety as many as 27 people (30%). This study shows that there is no significant difference in mean (p value&gt; 0.05), which means that there is no effect on PPE standards on nurses' anxiety. </w:t>
      </w:r>
      <w:r w:rsidRPr="00F02BF5">
        <w:rPr>
          <w:rFonts w:eastAsia="Calibri" w:cs="Times New Roman"/>
          <w:b/>
          <w:sz w:val="24"/>
          <w:szCs w:val="24"/>
          <w:lang w:eastAsia="id-ID"/>
        </w:rPr>
        <w:t>Suggestion:</w:t>
      </w:r>
      <w:r w:rsidRPr="00F02BF5">
        <w:rPr>
          <w:rFonts w:eastAsia="Calibri" w:cs="Times New Roman"/>
          <w:sz w:val="24"/>
          <w:szCs w:val="24"/>
          <w:lang w:eastAsia="id-ID"/>
        </w:rPr>
        <w:t xml:space="preserve"> The government through policies in hospitals is expected to intervene and evaluate nurse anxiety and factors related to nurse anxiety such as providing consultation services need to be done effectively.</w:t>
      </w:r>
    </w:p>
    <w:p w14:paraId="30375B75" w14:textId="77777777" w:rsidR="0096130D" w:rsidRPr="00F02BF5" w:rsidRDefault="0096130D" w:rsidP="0096130D">
      <w:pPr>
        <w:spacing w:after="0" w:line="240" w:lineRule="auto"/>
        <w:jc w:val="both"/>
        <w:rPr>
          <w:rFonts w:eastAsia="Calibri" w:cs="Times New Roman"/>
          <w:sz w:val="24"/>
          <w:szCs w:val="24"/>
          <w:lang w:eastAsia="id-ID"/>
        </w:rPr>
      </w:pPr>
      <w:r w:rsidRPr="00F02BF5">
        <w:rPr>
          <w:rFonts w:eastAsia="Calibri" w:cs="Times New Roman"/>
          <w:b/>
          <w:sz w:val="24"/>
          <w:szCs w:val="24"/>
          <w:lang w:eastAsia="id-ID"/>
        </w:rPr>
        <w:t>Key words:</w:t>
      </w:r>
      <w:r w:rsidRPr="00F02BF5">
        <w:rPr>
          <w:rFonts w:eastAsia="Calibri" w:cs="Times New Roman"/>
          <w:sz w:val="24"/>
          <w:szCs w:val="24"/>
          <w:lang w:eastAsia="id-ID"/>
        </w:rPr>
        <w:t xml:space="preserve"> Anxiety, nurse, COVID-19</w:t>
      </w:r>
    </w:p>
    <w:p w14:paraId="56BC565E" w14:textId="77777777" w:rsidR="0096130D" w:rsidRPr="00197D45" w:rsidRDefault="0096130D" w:rsidP="0096130D">
      <w:pPr>
        <w:spacing w:after="0" w:line="360" w:lineRule="auto"/>
        <w:jc w:val="both"/>
        <w:rPr>
          <w:rFonts w:ascii="Times New Roman" w:eastAsia="Calibri" w:hAnsi="Times New Roman" w:cs="Times New Roman"/>
          <w:i/>
          <w:lang w:eastAsia="id-ID"/>
        </w:rPr>
      </w:pPr>
    </w:p>
    <w:p w14:paraId="124A3D33" w14:textId="77777777" w:rsidR="0096130D" w:rsidRPr="00043FEB" w:rsidRDefault="0096130D" w:rsidP="0096130D">
      <w:pPr>
        <w:spacing w:after="0" w:line="240" w:lineRule="auto"/>
        <w:jc w:val="both"/>
        <w:rPr>
          <w:rFonts w:eastAsia="Calibri" w:cs="Times New Roman"/>
          <w:sz w:val="24"/>
          <w:szCs w:val="24"/>
          <w:lang w:eastAsia="id-ID"/>
        </w:rPr>
      </w:pPr>
      <w:proofErr w:type="spellStart"/>
      <w:r w:rsidRPr="00043FEB">
        <w:rPr>
          <w:rFonts w:eastAsia="Calibri" w:cs="Times New Roman"/>
          <w:b/>
          <w:sz w:val="24"/>
          <w:szCs w:val="24"/>
          <w:lang w:eastAsia="id-ID"/>
        </w:rPr>
        <w:t>Latar</w:t>
      </w:r>
      <w:proofErr w:type="spellEnd"/>
      <w:r w:rsidRPr="00043FEB">
        <w:rPr>
          <w:rFonts w:eastAsia="Calibri" w:cs="Times New Roman"/>
          <w:b/>
          <w:sz w:val="24"/>
          <w:szCs w:val="24"/>
          <w:lang w:eastAsia="id-ID"/>
        </w:rPr>
        <w:t xml:space="preserve"> belakan</w:t>
      </w:r>
      <w:r w:rsidRPr="00043FEB">
        <w:rPr>
          <w:rFonts w:eastAsia="Calibri" w:cs="Times New Roman"/>
          <w:sz w:val="24"/>
          <w:szCs w:val="24"/>
          <w:lang w:eastAsia="id-ID"/>
        </w:rPr>
        <w:t xml:space="preserve">g: </w:t>
      </w:r>
      <w:r w:rsidRPr="00043FEB">
        <w:rPr>
          <w:rFonts w:eastAsia="Calibri" w:cs="Times New Roman"/>
          <w:sz w:val="24"/>
          <w:szCs w:val="24"/>
          <w:lang w:val="id" w:eastAsia="id-ID"/>
        </w:rPr>
        <w:t>Kecemasan</w:t>
      </w:r>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dirasakan</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perawat</w:t>
      </w:r>
      <w:proofErr w:type="spellEnd"/>
      <w:r w:rsidRPr="00043FEB">
        <w:rPr>
          <w:rFonts w:eastAsia="Calibri" w:cs="Times New Roman"/>
          <w:sz w:val="24"/>
          <w:szCs w:val="24"/>
          <w:lang w:eastAsia="id-ID"/>
        </w:rPr>
        <w:t xml:space="preserve"> </w:t>
      </w:r>
      <w:r w:rsidRPr="00043FEB">
        <w:rPr>
          <w:rFonts w:eastAsia="Calibri" w:cs="Times New Roman"/>
          <w:sz w:val="24"/>
          <w:szCs w:val="24"/>
          <w:lang w:val="id" w:eastAsia="id-ID"/>
        </w:rPr>
        <w:t xml:space="preserve"> adalah rasa takut yang samar-samar yang disertai oleh perasaan </w:t>
      </w:r>
      <w:proofErr w:type="spellStart"/>
      <w:r w:rsidRPr="00043FEB">
        <w:rPr>
          <w:rFonts w:eastAsia="Calibri" w:cs="Times New Roman"/>
          <w:sz w:val="24"/>
          <w:szCs w:val="24"/>
          <w:lang w:val="id" w:eastAsia="id-ID"/>
        </w:rPr>
        <w:t>ketidak</w:t>
      </w:r>
      <w:proofErr w:type="spellEnd"/>
      <w:r w:rsidRPr="00043FEB">
        <w:rPr>
          <w:rFonts w:eastAsia="Calibri" w:cs="Times New Roman"/>
          <w:sz w:val="24"/>
          <w:szCs w:val="24"/>
          <w:lang w:val="id" w:eastAsia="id-ID"/>
        </w:rPr>
        <w:t xml:space="preserve"> </w:t>
      </w:r>
      <w:proofErr w:type="spellStart"/>
      <w:r w:rsidRPr="00043FEB">
        <w:rPr>
          <w:rFonts w:eastAsia="Calibri" w:cs="Times New Roman"/>
          <w:sz w:val="24"/>
          <w:szCs w:val="24"/>
          <w:lang w:val="id" w:eastAsia="id-ID"/>
        </w:rPr>
        <w:t>pastian</w:t>
      </w:r>
      <w:proofErr w:type="spellEnd"/>
      <w:r w:rsidRPr="00043FEB">
        <w:rPr>
          <w:rFonts w:eastAsia="Calibri" w:cs="Times New Roman"/>
          <w:sz w:val="24"/>
          <w:szCs w:val="24"/>
          <w:lang w:val="id" w:eastAsia="id-ID"/>
        </w:rPr>
        <w:t xml:space="preserve">, </w:t>
      </w:r>
      <w:proofErr w:type="spellStart"/>
      <w:r w:rsidRPr="00043FEB">
        <w:rPr>
          <w:rFonts w:eastAsia="Calibri" w:cs="Times New Roman"/>
          <w:sz w:val="24"/>
          <w:szCs w:val="24"/>
          <w:lang w:val="id" w:eastAsia="id-ID"/>
        </w:rPr>
        <w:t>ketidak</w:t>
      </w:r>
      <w:proofErr w:type="spellEnd"/>
      <w:r w:rsidRPr="00043FEB">
        <w:rPr>
          <w:rFonts w:eastAsia="Calibri" w:cs="Times New Roman"/>
          <w:sz w:val="24"/>
          <w:szCs w:val="24"/>
          <w:lang w:val="id" w:eastAsia="id-ID"/>
        </w:rPr>
        <w:t xml:space="preserve"> </w:t>
      </w:r>
      <w:proofErr w:type="spellStart"/>
      <w:r w:rsidRPr="00043FEB">
        <w:rPr>
          <w:rFonts w:eastAsia="Calibri" w:cs="Times New Roman"/>
          <w:sz w:val="24"/>
          <w:szCs w:val="24"/>
          <w:lang w:val="id" w:eastAsia="id-ID"/>
        </w:rPr>
        <w:t>berdayaan</w:t>
      </w:r>
      <w:proofErr w:type="spellEnd"/>
      <w:r w:rsidRPr="00043FEB">
        <w:rPr>
          <w:rFonts w:eastAsia="Calibri" w:cs="Times New Roman"/>
          <w:sz w:val="24"/>
          <w:szCs w:val="24"/>
          <w:lang w:val="id" w:eastAsia="id-ID"/>
        </w:rPr>
        <w:t xml:space="preserve">, isolasi, dan </w:t>
      </w:r>
      <w:proofErr w:type="spellStart"/>
      <w:r w:rsidRPr="00043FEB">
        <w:rPr>
          <w:rFonts w:eastAsia="Calibri" w:cs="Times New Roman"/>
          <w:sz w:val="24"/>
          <w:szCs w:val="24"/>
          <w:lang w:val="id" w:eastAsia="id-ID"/>
        </w:rPr>
        <w:t>ketidak</w:t>
      </w:r>
      <w:proofErr w:type="spellEnd"/>
      <w:r w:rsidRPr="00043FEB">
        <w:rPr>
          <w:rFonts w:eastAsia="Calibri" w:cs="Times New Roman"/>
          <w:sz w:val="24"/>
          <w:szCs w:val="24"/>
          <w:lang w:val="id" w:eastAsia="id-ID"/>
        </w:rPr>
        <w:t xml:space="preserve"> </w:t>
      </w:r>
      <w:proofErr w:type="spellStart"/>
      <w:r w:rsidRPr="00043FEB">
        <w:rPr>
          <w:rFonts w:eastAsia="Calibri" w:cs="Times New Roman"/>
          <w:sz w:val="24"/>
          <w:szCs w:val="24"/>
          <w:lang w:val="id" w:eastAsia="id-ID"/>
        </w:rPr>
        <w:t>amanan</w:t>
      </w:r>
      <w:proofErr w:type="spellEnd"/>
      <w:r w:rsidRPr="00043FEB">
        <w:rPr>
          <w:rFonts w:eastAsia="Calibri" w:cs="Times New Roman"/>
          <w:sz w:val="24"/>
          <w:szCs w:val="24"/>
          <w:lang w:eastAsia="id-ID"/>
        </w:rPr>
        <w:t xml:space="preserve"> saat </w:t>
      </w:r>
      <w:proofErr w:type="spellStart"/>
      <w:r w:rsidRPr="00043FEB">
        <w:rPr>
          <w:rFonts w:eastAsia="Calibri" w:cs="Times New Roman"/>
          <w:sz w:val="24"/>
          <w:szCs w:val="24"/>
          <w:lang w:eastAsia="id-ID"/>
        </w:rPr>
        <w:t>melakukan</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asuhan</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keperawatan</w:t>
      </w:r>
      <w:proofErr w:type="spellEnd"/>
      <w:r w:rsidRPr="00043FEB">
        <w:rPr>
          <w:rFonts w:eastAsia="Calibri" w:cs="Times New Roman"/>
          <w:sz w:val="24"/>
          <w:szCs w:val="24"/>
          <w:lang w:eastAsia="id-ID"/>
        </w:rPr>
        <w:t xml:space="preserve"> pada masa </w:t>
      </w:r>
      <w:proofErr w:type="spellStart"/>
      <w:r w:rsidRPr="00043FEB">
        <w:rPr>
          <w:rFonts w:eastAsia="Calibri" w:cs="Times New Roman"/>
          <w:sz w:val="24"/>
          <w:szCs w:val="24"/>
          <w:lang w:eastAsia="id-ID"/>
        </w:rPr>
        <w:t>pandemi</w:t>
      </w:r>
      <w:proofErr w:type="spellEnd"/>
      <w:r w:rsidRPr="00043FEB">
        <w:rPr>
          <w:rFonts w:eastAsia="Calibri" w:cs="Times New Roman"/>
          <w:sz w:val="24"/>
          <w:szCs w:val="24"/>
          <w:lang w:eastAsia="id-ID"/>
        </w:rPr>
        <w:t xml:space="preserve"> Covid-19.</w:t>
      </w:r>
      <w:r>
        <w:rPr>
          <w:rFonts w:eastAsia="Calibri" w:cs="Times New Roman"/>
          <w:sz w:val="24"/>
          <w:szCs w:val="24"/>
          <w:lang w:eastAsia="id-ID"/>
        </w:rPr>
        <w:t xml:space="preserve"> </w:t>
      </w:r>
      <w:proofErr w:type="spellStart"/>
      <w:r w:rsidRPr="00043FEB">
        <w:rPr>
          <w:rFonts w:eastAsia="Calibri" w:cs="Times New Roman"/>
          <w:sz w:val="24"/>
          <w:szCs w:val="24"/>
          <w:lang w:eastAsia="id-ID"/>
        </w:rPr>
        <w:t>Perawat</w:t>
      </w:r>
      <w:proofErr w:type="spellEnd"/>
      <w:r w:rsidRPr="00043FEB">
        <w:rPr>
          <w:rFonts w:eastAsia="Calibri" w:cs="Times New Roman"/>
          <w:sz w:val="24"/>
          <w:szCs w:val="24"/>
          <w:lang w:eastAsia="id-ID"/>
        </w:rPr>
        <w:t xml:space="preserve"> </w:t>
      </w:r>
      <w:r>
        <w:rPr>
          <w:rFonts w:eastAsia="Calibri" w:cs="Times New Roman"/>
          <w:sz w:val="24"/>
          <w:szCs w:val="24"/>
          <w:lang w:eastAsia="id-ID"/>
        </w:rPr>
        <w:t xml:space="preserve">dalam </w:t>
      </w:r>
      <w:proofErr w:type="spellStart"/>
      <w:r>
        <w:rPr>
          <w:rFonts w:eastAsia="Calibri" w:cs="Times New Roman"/>
          <w:sz w:val="24"/>
          <w:szCs w:val="24"/>
          <w:lang w:eastAsia="id-ID"/>
        </w:rPr>
        <w:t>melaksanakan</w:t>
      </w:r>
      <w:proofErr w:type="spellEnd"/>
      <w:r>
        <w:rPr>
          <w:rFonts w:eastAsia="Calibri" w:cs="Times New Roman"/>
          <w:sz w:val="24"/>
          <w:szCs w:val="24"/>
          <w:lang w:eastAsia="id-ID"/>
        </w:rPr>
        <w:t xml:space="preserve"> </w:t>
      </w:r>
      <w:proofErr w:type="spellStart"/>
      <w:r>
        <w:rPr>
          <w:rFonts w:eastAsia="Calibri" w:cs="Times New Roman"/>
          <w:sz w:val="24"/>
          <w:szCs w:val="24"/>
          <w:lang w:eastAsia="id-ID"/>
        </w:rPr>
        <w:t>asuhan</w:t>
      </w:r>
      <w:proofErr w:type="spellEnd"/>
      <w:r>
        <w:rPr>
          <w:rFonts w:eastAsia="Calibri" w:cs="Times New Roman"/>
          <w:sz w:val="24"/>
          <w:szCs w:val="24"/>
          <w:lang w:eastAsia="id-ID"/>
        </w:rPr>
        <w:t xml:space="preserve"> </w:t>
      </w:r>
      <w:proofErr w:type="spellStart"/>
      <w:r>
        <w:rPr>
          <w:rFonts w:eastAsia="Calibri" w:cs="Times New Roman"/>
          <w:sz w:val="24"/>
          <w:szCs w:val="24"/>
          <w:lang w:eastAsia="id-ID"/>
        </w:rPr>
        <w:t>keperawatan</w:t>
      </w:r>
      <w:proofErr w:type="spellEnd"/>
      <w:r>
        <w:rPr>
          <w:rFonts w:eastAsia="Calibri" w:cs="Times New Roman"/>
          <w:sz w:val="24"/>
          <w:szCs w:val="24"/>
          <w:lang w:eastAsia="id-ID"/>
        </w:rPr>
        <w:t xml:space="preserve"> </w:t>
      </w:r>
      <w:proofErr w:type="spellStart"/>
      <w:r>
        <w:rPr>
          <w:rFonts w:eastAsia="Calibri" w:cs="Times New Roman"/>
          <w:sz w:val="24"/>
          <w:szCs w:val="24"/>
          <w:lang w:eastAsia="id-ID"/>
        </w:rPr>
        <w:t>memerlukan</w:t>
      </w:r>
      <w:proofErr w:type="spellEnd"/>
      <w:r w:rsidRPr="00043FEB">
        <w:rPr>
          <w:rFonts w:eastAsia="Calibri" w:cs="Times New Roman"/>
          <w:sz w:val="24"/>
          <w:szCs w:val="24"/>
          <w:lang w:eastAsia="id-ID"/>
        </w:rPr>
        <w:t xml:space="preserve"> Alat </w:t>
      </w:r>
      <w:proofErr w:type="spellStart"/>
      <w:r w:rsidRPr="00043FEB">
        <w:rPr>
          <w:rFonts w:eastAsia="Calibri" w:cs="Times New Roman"/>
          <w:sz w:val="24"/>
          <w:szCs w:val="24"/>
          <w:lang w:eastAsia="id-ID"/>
        </w:rPr>
        <w:t>pelindung</w:t>
      </w:r>
      <w:proofErr w:type="spellEnd"/>
      <w:r w:rsidRPr="00043FEB">
        <w:rPr>
          <w:rFonts w:eastAsia="Calibri" w:cs="Times New Roman"/>
          <w:sz w:val="24"/>
          <w:szCs w:val="24"/>
          <w:lang w:eastAsia="id-ID"/>
        </w:rPr>
        <w:t xml:space="preserve"> diri  sebagai </w:t>
      </w:r>
      <w:r w:rsidRPr="00043FEB">
        <w:rPr>
          <w:rFonts w:eastAsia="Calibri" w:cs="Times New Roman"/>
          <w:sz w:val="24"/>
          <w:szCs w:val="24"/>
          <w:lang w:val="id" w:eastAsia="id-ID"/>
        </w:rPr>
        <w:t>penghalang terhadap penetrasi zat, partikel padat, cair, atau udara untuk melindungi diri dari cedera atau penyebaran penyakit</w:t>
      </w:r>
      <w:r w:rsidRPr="00043FEB">
        <w:rPr>
          <w:rFonts w:eastAsia="Calibri" w:cs="Times New Roman"/>
          <w:sz w:val="24"/>
          <w:szCs w:val="24"/>
          <w:lang w:eastAsia="id-ID"/>
        </w:rPr>
        <w:t>.</w:t>
      </w:r>
      <w:r w:rsidRPr="005720E9">
        <w:rPr>
          <w:rFonts w:eastAsia="Calibri" w:cs="Times New Roman"/>
          <w:b/>
          <w:sz w:val="24"/>
          <w:szCs w:val="24"/>
          <w:lang w:eastAsia="id-ID"/>
        </w:rPr>
        <w:t>Tujuan</w:t>
      </w:r>
      <w:r>
        <w:rPr>
          <w:rFonts w:eastAsia="Calibri" w:cs="Times New Roman"/>
          <w:sz w:val="24"/>
          <w:szCs w:val="24"/>
          <w:lang w:eastAsia="id-ID"/>
        </w:rPr>
        <w:t xml:space="preserve">: </w:t>
      </w:r>
      <w:proofErr w:type="spellStart"/>
      <w:r>
        <w:rPr>
          <w:rFonts w:eastAsia="Calibri" w:cs="Times New Roman"/>
          <w:sz w:val="24"/>
          <w:szCs w:val="24"/>
          <w:lang w:eastAsia="id-ID"/>
        </w:rPr>
        <w:t>Mengetahui</w:t>
      </w:r>
      <w:proofErr w:type="spellEnd"/>
      <w:r>
        <w:rPr>
          <w:rFonts w:eastAsia="Calibri" w:cs="Times New Roman"/>
          <w:sz w:val="24"/>
          <w:szCs w:val="24"/>
          <w:lang w:eastAsia="id-ID"/>
        </w:rPr>
        <w:t xml:space="preserve"> pengaruh </w:t>
      </w:r>
      <w:proofErr w:type="spellStart"/>
      <w:r>
        <w:rPr>
          <w:rFonts w:eastAsia="Calibri" w:cs="Times New Roman"/>
          <w:sz w:val="24"/>
          <w:szCs w:val="24"/>
          <w:lang w:eastAsia="id-ID"/>
        </w:rPr>
        <w:t>penggunaan</w:t>
      </w:r>
      <w:proofErr w:type="spellEnd"/>
      <w:r>
        <w:rPr>
          <w:rFonts w:eastAsia="Calibri" w:cs="Times New Roman"/>
          <w:sz w:val="24"/>
          <w:szCs w:val="24"/>
          <w:lang w:eastAsia="id-ID"/>
        </w:rPr>
        <w:t xml:space="preserve"> </w:t>
      </w:r>
      <w:proofErr w:type="spellStart"/>
      <w:r>
        <w:rPr>
          <w:rFonts w:eastAsia="Calibri" w:cs="Times New Roman"/>
          <w:sz w:val="24"/>
          <w:szCs w:val="24"/>
          <w:lang w:eastAsia="id-ID"/>
        </w:rPr>
        <w:t>standar</w:t>
      </w:r>
      <w:proofErr w:type="spellEnd"/>
      <w:r>
        <w:rPr>
          <w:rFonts w:eastAsia="Calibri" w:cs="Times New Roman"/>
          <w:sz w:val="24"/>
          <w:szCs w:val="24"/>
          <w:lang w:eastAsia="id-ID"/>
        </w:rPr>
        <w:t xml:space="preserve"> Alat </w:t>
      </w:r>
      <w:proofErr w:type="spellStart"/>
      <w:r>
        <w:rPr>
          <w:rFonts w:eastAsia="Calibri" w:cs="Times New Roman"/>
          <w:sz w:val="24"/>
          <w:szCs w:val="24"/>
          <w:lang w:eastAsia="id-ID"/>
        </w:rPr>
        <w:t>Pelindung</w:t>
      </w:r>
      <w:proofErr w:type="spellEnd"/>
      <w:r>
        <w:rPr>
          <w:rFonts w:eastAsia="Calibri" w:cs="Times New Roman"/>
          <w:sz w:val="24"/>
          <w:szCs w:val="24"/>
          <w:lang w:eastAsia="id-ID"/>
        </w:rPr>
        <w:t xml:space="preserve"> Diri </w:t>
      </w:r>
      <w:proofErr w:type="spellStart"/>
      <w:r>
        <w:rPr>
          <w:rFonts w:eastAsia="Calibri" w:cs="Times New Roman"/>
          <w:sz w:val="24"/>
          <w:szCs w:val="24"/>
          <w:lang w:eastAsia="id-ID"/>
        </w:rPr>
        <w:t>terhadap</w:t>
      </w:r>
      <w:proofErr w:type="spellEnd"/>
      <w:r>
        <w:rPr>
          <w:rFonts w:eastAsia="Calibri" w:cs="Times New Roman"/>
          <w:sz w:val="24"/>
          <w:szCs w:val="24"/>
          <w:lang w:eastAsia="id-ID"/>
        </w:rPr>
        <w:t xml:space="preserve"> </w:t>
      </w:r>
      <w:proofErr w:type="spellStart"/>
      <w:r>
        <w:rPr>
          <w:rFonts w:eastAsia="Calibri" w:cs="Times New Roman"/>
          <w:sz w:val="24"/>
          <w:szCs w:val="24"/>
          <w:lang w:eastAsia="id-ID"/>
        </w:rPr>
        <w:t>kecemasan</w:t>
      </w:r>
      <w:proofErr w:type="spellEnd"/>
      <w:r>
        <w:rPr>
          <w:rFonts w:eastAsia="Calibri" w:cs="Times New Roman"/>
          <w:sz w:val="24"/>
          <w:szCs w:val="24"/>
          <w:lang w:eastAsia="id-ID"/>
        </w:rPr>
        <w:t xml:space="preserve"> </w:t>
      </w:r>
      <w:proofErr w:type="spellStart"/>
      <w:r>
        <w:rPr>
          <w:rFonts w:eastAsia="Calibri" w:cs="Times New Roman"/>
          <w:sz w:val="24"/>
          <w:szCs w:val="24"/>
          <w:lang w:eastAsia="id-ID"/>
        </w:rPr>
        <w:t>perawat</w:t>
      </w:r>
      <w:proofErr w:type="spellEnd"/>
      <w:r>
        <w:rPr>
          <w:rFonts w:eastAsia="Calibri" w:cs="Times New Roman"/>
          <w:sz w:val="24"/>
          <w:szCs w:val="24"/>
          <w:lang w:eastAsia="id-ID"/>
        </w:rPr>
        <w:t>.</w:t>
      </w:r>
      <w:r w:rsidRPr="00043FEB">
        <w:rPr>
          <w:rFonts w:eastAsia="Calibri" w:cs="Times New Roman"/>
          <w:sz w:val="24"/>
          <w:szCs w:val="24"/>
          <w:lang w:eastAsia="id-ID"/>
        </w:rPr>
        <w:t xml:space="preserve"> </w:t>
      </w:r>
      <w:proofErr w:type="spellStart"/>
      <w:r w:rsidRPr="00043FEB">
        <w:rPr>
          <w:rFonts w:eastAsia="Calibri" w:cs="Times New Roman"/>
          <w:b/>
          <w:sz w:val="24"/>
          <w:szCs w:val="24"/>
          <w:lang w:eastAsia="id-ID"/>
        </w:rPr>
        <w:t>Metode</w:t>
      </w:r>
      <w:proofErr w:type="spellEnd"/>
      <w:r w:rsidRPr="00043FEB">
        <w:rPr>
          <w:rFonts w:eastAsia="Calibri" w:cs="Times New Roman"/>
          <w:b/>
          <w:sz w:val="24"/>
          <w:szCs w:val="24"/>
          <w:lang w:eastAsia="id-ID"/>
        </w:rPr>
        <w:t xml:space="preserve">: </w:t>
      </w:r>
      <w:r w:rsidRPr="00043FEB">
        <w:rPr>
          <w:rFonts w:eastAsia="Calibri" w:cs="Times New Roman"/>
          <w:sz w:val="24"/>
          <w:szCs w:val="24"/>
          <w:lang w:eastAsia="id-ID"/>
        </w:rPr>
        <w:t xml:space="preserve">Penelitian ini </w:t>
      </w:r>
      <w:proofErr w:type="spellStart"/>
      <w:r w:rsidRPr="00043FEB">
        <w:rPr>
          <w:rFonts w:eastAsia="Calibri" w:cs="Times New Roman"/>
          <w:sz w:val="24"/>
          <w:szCs w:val="24"/>
          <w:lang w:eastAsia="id-ID"/>
        </w:rPr>
        <w:t>merupakan</w:t>
      </w:r>
      <w:proofErr w:type="spellEnd"/>
      <w:r w:rsidRPr="00043FEB">
        <w:rPr>
          <w:rFonts w:eastAsia="Calibri" w:cs="Times New Roman"/>
          <w:sz w:val="24"/>
          <w:szCs w:val="24"/>
          <w:lang w:eastAsia="id-ID"/>
        </w:rPr>
        <w:t xml:space="preserve"> penelitian </w:t>
      </w:r>
      <w:proofErr w:type="spellStart"/>
      <w:r w:rsidRPr="00043FEB">
        <w:rPr>
          <w:rFonts w:eastAsia="Calibri" w:cs="Times New Roman"/>
          <w:sz w:val="24"/>
          <w:szCs w:val="24"/>
          <w:lang w:eastAsia="id-ID"/>
        </w:rPr>
        <w:t>kuantitatif</w:t>
      </w:r>
      <w:proofErr w:type="spellEnd"/>
      <w:r w:rsidRPr="00043FEB">
        <w:rPr>
          <w:rFonts w:eastAsia="Calibri" w:cs="Times New Roman"/>
          <w:sz w:val="24"/>
          <w:szCs w:val="24"/>
          <w:lang w:eastAsia="id-ID"/>
        </w:rPr>
        <w:t xml:space="preserve"> dengan </w:t>
      </w:r>
      <w:proofErr w:type="spellStart"/>
      <w:r w:rsidRPr="00043FEB">
        <w:rPr>
          <w:rFonts w:eastAsia="Calibri" w:cs="Times New Roman"/>
          <w:sz w:val="24"/>
          <w:szCs w:val="24"/>
          <w:lang w:eastAsia="id-ID"/>
        </w:rPr>
        <w:t>menggunakan</w:t>
      </w:r>
      <w:proofErr w:type="spellEnd"/>
      <w:r w:rsidRPr="00043FEB">
        <w:rPr>
          <w:rFonts w:eastAsia="Calibri" w:cs="Times New Roman"/>
          <w:sz w:val="24"/>
          <w:szCs w:val="24"/>
          <w:lang w:eastAsia="id-ID"/>
        </w:rPr>
        <w:t xml:space="preserve"> design penelitian </w:t>
      </w:r>
      <w:proofErr w:type="spellStart"/>
      <w:r w:rsidRPr="00043FEB">
        <w:rPr>
          <w:rFonts w:eastAsia="Calibri" w:cs="Times New Roman"/>
          <w:sz w:val="24"/>
          <w:szCs w:val="24"/>
          <w:lang w:eastAsia="id-ID"/>
        </w:rPr>
        <w:t>studi</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kausal</w:t>
      </w:r>
      <w:proofErr w:type="spellEnd"/>
      <w:r w:rsidRPr="00043FEB">
        <w:rPr>
          <w:rFonts w:eastAsia="Calibri" w:cs="Times New Roman"/>
          <w:sz w:val="24"/>
          <w:szCs w:val="24"/>
          <w:lang w:eastAsia="id-ID"/>
        </w:rPr>
        <w:t xml:space="preserve"> – </w:t>
      </w:r>
      <w:proofErr w:type="spellStart"/>
      <w:r w:rsidRPr="00043FEB">
        <w:rPr>
          <w:rFonts w:eastAsia="Calibri" w:cs="Times New Roman"/>
          <w:sz w:val="24"/>
          <w:szCs w:val="24"/>
          <w:lang w:eastAsia="id-ID"/>
        </w:rPr>
        <w:t>komparatif</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yaitu</w:t>
      </w:r>
      <w:proofErr w:type="spellEnd"/>
      <w:r w:rsidRPr="00043FEB">
        <w:rPr>
          <w:rFonts w:eastAsia="Calibri" w:cs="Times New Roman"/>
          <w:sz w:val="24"/>
          <w:szCs w:val="24"/>
          <w:lang w:eastAsia="id-ID"/>
        </w:rPr>
        <w:t xml:space="preserve"> non-</w:t>
      </w:r>
      <w:proofErr w:type="spellStart"/>
      <w:r w:rsidRPr="00043FEB">
        <w:rPr>
          <w:rFonts w:eastAsia="Calibri" w:cs="Times New Roman"/>
          <w:sz w:val="24"/>
          <w:szCs w:val="24"/>
          <w:lang w:eastAsia="id-ID"/>
        </w:rPr>
        <w:t>eksperimental</w:t>
      </w:r>
      <w:proofErr w:type="spellEnd"/>
      <w:r w:rsidRPr="00043FEB">
        <w:rPr>
          <w:rFonts w:eastAsia="Calibri" w:cs="Times New Roman"/>
          <w:sz w:val="24"/>
          <w:szCs w:val="24"/>
          <w:lang w:eastAsia="id-ID"/>
        </w:rPr>
        <w:t xml:space="preserve"> (ex post facto).</w:t>
      </w:r>
      <w:r>
        <w:rPr>
          <w:rFonts w:eastAsia="Calibri" w:cs="Times New Roman"/>
          <w:sz w:val="24"/>
          <w:szCs w:val="24"/>
          <w:lang w:eastAsia="id-ID"/>
        </w:rPr>
        <w:t xml:space="preserve"> </w:t>
      </w:r>
      <w:proofErr w:type="spellStart"/>
      <w:r w:rsidRPr="00043FEB">
        <w:rPr>
          <w:rFonts w:eastAsia="Calibri" w:cs="Times New Roman"/>
          <w:sz w:val="24"/>
          <w:szCs w:val="24"/>
          <w:lang w:eastAsia="id-ID"/>
        </w:rPr>
        <w:t>Metode</w:t>
      </w:r>
      <w:proofErr w:type="spellEnd"/>
      <w:r w:rsidRPr="00043FEB">
        <w:rPr>
          <w:rFonts w:eastAsia="Calibri" w:cs="Times New Roman"/>
          <w:sz w:val="24"/>
          <w:szCs w:val="24"/>
          <w:lang w:eastAsia="id-ID"/>
        </w:rPr>
        <w:t xml:space="preserve"> sampling yang </w:t>
      </w:r>
      <w:proofErr w:type="spellStart"/>
      <w:r w:rsidRPr="00043FEB">
        <w:rPr>
          <w:rFonts w:eastAsia="Calibri" w:cs="Times New Roman"/>
          <w:sz w:val="24"/>
          <w:szCs w:val="24"/>
          <w:lang w:eastAsia="id-ID"/>
        </w:rPr>
        <w:t>digunakan</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yaitu</w:t>
      </w:r>
      <w:proofErr w:type="spellEnd"/>
      <w:r w:rsidRPr="00043FEB">
        <w:rPr>
          <w:rFonts w:eastAsia="Calibri" w:cs="Times New Roman"/>
          <w:sz w:val="24"/>
          <w:szCs w:val="24"/>
          <w:lang w:eastAsia="id-ID"/>
        </w:rPr>
        <w:t xml:space="preserve"> </w:t>
      </w:r>
      <w:r w:rsidRPr="00043FEB">
        <w:rPr>
          <w:rFonts w:eastAsia="Calibri" w:cs="Times New Roman"/>
          <w:i/>
          <w:sz w:val="24"/>
          <w:szCs w:val="24"/>
          <w:lang w:eastAsia="id-ID"/>
        </w:rPr>
        <w:t>Non-probability sampling</w:t>
      </w:r>
      <w:r>
        <w:rPr>
          <w:rFonts w:eastAsia="Calibri" w:cs="Times New Roman"/>
          <w:sz w:val="24"/>
          <w:szCs w:val="24"/>
          <w:lang w:eastAsia="id-ID"/>
        </w:rPr>
        <w:t xml:space="preserve"> </w:t>
      </w:r>
      <w:r w:rsidRPr="00043FEB">
        <w:rPr>
          <w:rFonts w:eastAsia="Calibri" w:cs="Times New Roman"/>
          <w:sz w:val="24"/>
          <w:szCs w:val="24"/>
          <w:lang w:eastAsia="id-ID"/>
        </w:rPr>
        <w:t xml:space="preserve">dengan  </w:t>
      </w:r>
      <w:proofErr w:type="spellStart"/>
      <w:r w:rsidRPr="00043FEB">
        <w:rPr>
          <w:rFonts w:eastAsia="Calibri" w:cs="Times New Roman"/>
          <w:sz w:val="24"/>
          <w:szCs w:val="24"/>
          <w:lang w:eastAsia="id-ID"/>
        </w:rPr>
        <w:t>pendekatan</w:t>
      </w:r>
      <w:proofErr w:type="spellEnd"/>
      <w:r w:rsidRPr="00043FEB">
        <w:rPr>
          <w:rFonts w:eastAsia="Calibri" w:cs="Times New Roman"/>
          <w:sz w:val="24"/>
          <w:szCs w:val="24"/>
          <w:lang w:eastAsia="id-ID"/>
        </w:rPr>
        <w:t xml:space="preserve">  </w:t>
      </w:r>
      <w:r w:rsidRPr="00043FEB">
        <w:rPr>
          <w:rFonts w:eastAsia="Calibri" w:cs="Times New Roman"/>
          <w:i/>
          <w:sz w:val="24"/>
          <w:szCs w:val="24"/>
          <w:lang w:eastAsia="id-ID"/>
        </w:rPr>
        <w:t>consecutive  sampling</w:t>
      </w:r>
      <w:r>
        <w:rPr>
          <w:rFonts w:eastAsia="Calibri" w:cs="Times New Roman"/>
          <w:sz w:val="24"/>
          <w:szCs w:val="24"/>
          <w:lang w:eastAsia="id-ID"/>
        </w:rPr>
        <w:t xml:space="preserve">  dengan  </w:t>
      </w:r>
      <w:proofErr w:type="spellStart"/>
      <w:r>
        <w:rPr>
          <w:rFonts w:eastAsia="Calibri" w:cs="Times New Roman"/>
          <w:sz w:val="24"/>
          <w:szCs w:val="24"/>
          <w:lang w:eastAsia="id-ID"/>
        </w:rPr>
        <w:t>jumlah</w:t>
      </w:r>
      <w:proofErr w:type="spellEnd"/>
      <w:r>
        <w:rPr>
          <w:rFonts w:eastAsia="Calibri" w:cs="Times New Roman"/>
          <w:sz w:val="24"/>
          <w:szCs w:val="24"/>
          <w:lang w:eastAsia="id-ID"/>
        </w:rPr>
        <w:t xml:space="preserve">  sampel  90</w:t>
      </w:r>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responden</w:t>
      </w:r>
      <w:proofErr w:type="spellEnd"/>
      <w:r w:rsidRPr="00043FEB">
        <w:rPr>
          <w:rFonts w:eastAsia="Calibri" w:cs="Times New Roman"/>
          <w:sz w:val="24"/>
          <w:szCs w:val="24"/>
          <w:lang w:eastAsia="id-ID"/>
        </w:rPr>
        <w:t xml:space="preserve">  yang  </w:t>
      </w:r>
      <w:proofErr w:type="spellStart"/>
      <w:r>
        <w:rPr>
          <w:rFonts w:eastAsia="Calibri" w:cs="Times New Roman"/>
          <w:sz w:val="24"/>
          <w:szCs w:val="24"/>
          <w:lang w:eastAsia="id-ID"/>
        </w:rPr>
        <w:t>menggunakan</w:t>
      </w:r>
      <w:proofErr w:type="spellEnd"/>
      <w:r>
        <w:rPr>
          <w:rFonts w:eastAsia="Calibri" w:cs="Times New Roman"/>
          <w:sz w:val="24"/>
          <w:szCs w:val="24"/>
          <w:lang w:eastAsia="id-ID"/>
        </w:rPr>
        <w:t xml:space="preserve"> </w:t>
      </w:r>
      <w:proofErr w:type="spellStart"/>
      <w:r>
        <w:rPr>
          <w:rFonts w:eastAsia="Calibri" w:cs="Times New Roman"/>
          <w:sz w:val="24"/>
          <w:szCs w:val="24"/>
          <w:lang w:eastAsia="id-ID"/>
        </w:rPr>
        <w:t>lembar</w:t>
      </w:r>
      <w:proofErr w:type="spellEnd"/>
      <w:r>
        <w:rPr>
          <w:rFonts w:eastAsia="Calibri" w:cs="Times New Roman"/>
          <w:sz w:val="24"/>
          <w:szCs w:val="24"/>
          <w:lang w:eastAsia="id-ID"/>
        </w:rPr>
        <w:t xml:space="preserve"> </w:t>
      </w:r>
      <w:proofErr w:type="spellStart"/>
      <w:r>
        <w:rPr>
          <w:rFonts w:eastAsia="Calibri" w:cs="Times New Roman"/>
          <w:sz w:val="24"/>
          <w:szCs w:val="24"/>
          <w:lang w:eastAsia="id-ID"/>
        </w:rPr>
        <w:t>cheklist</w:t>
      </w:r>
      <w:proofErr w:type="spellEnd"/>
      <w:r>
        <w:rPr>
          <w:rFonts w:eastAsia="Calibri" w:cs="Times New Roman"/>
          <w:sz w:val="24"/>
          <w:szCs w:val="24"/>
          <w:lang w:eastAsia="id-ID"/>
        </w:rPr>
        <w:t xml:space="preserve"> </w:t>
      </w:r>
      <w:proofErr w:type="spellStart"/>
      <w:r>
        <w:rPr>
          <w:rFonts w:eastAsia="Calibri" w:cs="Times New Roman"/>
          <w:sz w:val="24"/>
          <w:szCs w:val="24"/>
          <w:lang w:eastAsia="id-ID"/>
        </w:rPr>
        <w:t>kelengkapan</w:t>
      </w:r>
      <w:proofErr w:type="spellEnd"/>
      <w:r>
        <w:rPr>
          <w:rFonts w:eastAsia="Calibri" w:cs="Times New Roman"/>
          <w:sz w:val="24"/>
          <w:szCs w:val="24"/>
          <w:lang w:eastAsia="id-ID"/>
        </w:rPr>
        <w:t xml:space="preserve"> APD, observasi dan </w:t>
      </w:r>
      <w:proofErr w:type="spellStart"/>
      <w:r>
        <w:rPr>
          <w:rFonts w:eastAsia="Calibri" w:cs="Times New Roman"/>
          <w:sz w:val="24"/>
          <w:szCs w:val="24"/>
          <w:lang w:eastAsia="id-ID"/>
        </w:rPr>
        <w:t>kuesioner</w:t>
      </w:r>
      <w:proofErr w:type="spellEnd"/>
      <w:r>
        <w:rPr>
          <w:rFonts w:eastAsia="Calibri" w:cs="Times New Roman"/>
          <w:sz w:val="24"/>
          <w:szCs w:val="24"/>
          <w:lang w:eastAsia="id-ID"/>
        </w:rPr>
        <w:t xml:space="preserve"> </w:t>
      </w:r>
      <w:r w:rsidRPr="00043FEB">
        <w:rPr>
          <w:rFonts w:eastAsia="Calibri" w:cs="Times New Roman"/>
          <w:i/>
          <w:iCs/>
          <w:sz w:val="24"/>
          <w:szCs w:val="24"/>
          <w:lang w:eastAsia="id-ID"/>
        </w:rPr>
        <w:t xml:space="preserve">Hamilton </w:t>
      </w:r>
      <w:proofErr w:type="spellStart"/>
      <w:r w:rsidRPr="00043FEB">
        <w:rPr>
          <w:rFonts w:eastAsia="Calibri" w:cs="Times New Roman"/>
          <w:i/>
          <w:iCs/>
          <w:sz w:val="24"/>
          <w:szCs w:val="24"/>
          <w:lang w:eastAsia="id-ID"/>
        </w:rPr>
        <w:t>AnxietyRating</w:t>
      </w:r>
      <w:proofErr w:type="spellEnd"/>
      <w:r w:rsidRPr="00043FEB">
        <w:rPr>
          <w:rFonts w:eastAsia="Calibri" w:cs="Times New Roman"/>
          <w:i/>
          <w:iCs/>
          <w:sz w:val="24"/>
          <w:szCs w:val="24"/>
          <w:lang w:eastAsia="id-ID"/>
        </w:rPr>
        <w:t xml:space="preserve"> Scale </w:t>
      </w:r>
      <w:r w:rsidRPr="00043FEB">
        <w:rPr>
          <w:rFonts w:eastAsia="Calibri" w:cs="Times New Roman"/>
          <w:sz w:val="24"/>
          <w:szCs w:val="24"/>
          <w:lang w:eastAsia="id-ID"/>
        </w:rPr>
        <w:t>(HAM-A)</w:t>
      </w:r>
      <w:r>
        <w:rPr>
          <w:rFonts w:eastAsia="Calibri" w:cs="Times New Roman"/>
          <w:sz w:val="24"/>
          <w:szCs w:val="24"/>
          <w:lang w:eastAsia="id-ID"/>
        </w:rPr>
        <w:t xml:space="preserve"> dan data </w:t>
      </w:r>
      <w:proofErr w:type="spellStart"/>
      <w:r>
        <w:rPr>
          <w:rFonts w:eastAsia="Calibri" w:cs="Times New Roman"/>
          <w:sz w:val="24"/>
          <w:szCs w:val="24"/>
          <w:lang w:eastAsia="id-ID"/>
        </w:rPr>
        <w:t>diolah</w:t>
      </w:r>
      <w:proofErr w:type="spellEnd"/>
      <w:r>
        <w:rPr>
          <w:rFonts w:eastAsia="Calibri" w:cs="Times New Roman"/>
          <w:sz w:val="24"/>
          <w:szCs w:val="24"/>
          <w:lang w:eastAsia="id-ID"/>
        </w:rPr>
        <w:t xml:space="preserve"> dengan </w:t>
      </w:r>
      <w:proofErr w:type="spellStart"/>
      <w:r>
        <w:rPr>
          <w:rFonts w:eastAsia="Calibri" w:cs="Times New Roman"/>
          <w:sz w:val="24"/>
          <w:szCs w:val="24"/>
          <w:lang w:eastAsia="id-ID"/>
        </w:rPr>
        <w:t>menggunakan</w:t>
      </w:r>
      <w:proofErr w:type="spellEnd"/>
      <w:r>
        <w:rPr>
          <w:rFonts w:eastAsia="Calibri" w:cs="Times New Roman"/>
          <w:sz w:val="24"/>
          <w:szCs w:val="24"/>
          <w:lang w:eastAsia="id-ID"/>
        </w:rPr>
        <w:t xml:space="preserve"> uji </w:t>
      </w:r>
      <w:r w:rsidRPr="00043FEB">
        <w:rPr>
          <w:rFonts w:eastAsia="Calibri" w:cs="Times New Roman"/>
          <w:i/>
          <w:sz w:val="24"/>
          <w:szCs w:val="24"/>
          <w:lang w:eastAsia="id-ID"/>
        </w:rPr>
        <w:t>post hoc test</w:t>
      </w:r>
      <w:r w:rsidRPr="00043FEB">
        <w:rPr>
          <w:rFonts w:eastAsia="Calibri" w:cs="Times New Roman"/>
          <w:b/>
          <w:sz w:val="24"/>
          <w:szCs w:val="24"/>
          <w:lang w:eastAsia="id-ID"/>
        </w:rPr>
        <w:t xml:space="preserve">. Hasil: </w:t>
      </w:r>
      <w:proofErr w:type="spellStart"/>
      <w:r w:rsidRPr="00043FEB">
        <w:rPr>
          <w:rFonts w:eastAsia="Calibri" w:cs="Times New Roman"/>
          <w:sz w:val="24"/>
          <w:szCs w:val="24"/>
          <w:lang w:eastAsia="id-ID"/>
        </w:rPr>
        <w:t>Perawat</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mayoritas</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mengalami</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kecemasan</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ringan</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sebanyak</w:t>
      </w:r>
      <w:proofErr w:type="spellEnd"/>
      <w:r w:rsidRPr="00043FEB">
        <w:rPr>
          <w:rFonts w:eastAsia="Calibri" w:cs="Times New Roman"/>
          <w:sz w:val="24"/>
          <w:szCs w:val="24"/>
          <w:lang w:eastAsia="id-ID"/>
        </w:rPr>
        <w:t xml:space="preserve"> 27 orang (30%)</w:t>
      </w:r>
      <w:r>
        <w:rPr>
          <w:rFonts w:eastAsia="Calibri" w:cs="Times New Roman"/>
          <w:sz w:val="24"/>
          <w:szCs w:val="24"/>
        </w:rPr>
        <w:t xml:space="preserve">. Penelitian ini </w:t>
      </w:r>
      <w:proofErr w:type="spellStart"/>
      <w:r>
        <w:rPr>
          <w:rFonts w:eastAsia="Calibri" w:cs="Times New Roman"/>
          <w:sz w:val="24"/>
          <w:szCs w:val="24"/>
        </w:rPr>
        <w:t>menunjukkan</w:t>
      </w:r>
      <w:proofErr w:type="spellEnd"/>
      <w:r>
        <w:rPr>
          <w:rFonts w:eastAsia="Calibri" w:cs="Times New Roman"/>
          <w:sz w:val="24"/>
          <w:szCs w:val="24"/>
        </w:rPr>
        <w:t xml:space="preserve"> t</w:t>
      </w:r>
      <w:r w:rsidRPr="00043FEB">
        <w:rPr>
          <w:rFonts w:eastAsia="Calibri" w:cs="Times New Roman"/>
          <w:sz w:val="24"/>
          <w:szCs w:val="24"/>
          <w:lang w:eastAsia="id-ID"/>
        </w:rPr>
        <w:t xml:space="preserve">idak </w:t>
      </w:r>
      <w:proofErr w:type="spellStart"/>
      <w:r w:rsidRPr="00043FEB">
        <w:rPr>
          <w:rFonts w:eastAsia="Calibri" w:cs="Times New Roman"/>
          <w:sz w:val="24"/>
          <w:szCs w:val="24"/>
          <w:lang w:eastAsia="id-ID"/>
        </w:rPr>
        <w:t>ada</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perbedaan</w:t>
      </w:r>
      <w:proofErr w:type="spellEnd"/>
      <w:r w:rsidRPr="00043FEB">
        <w:rPr>
          <w:rFonts w:eastAsia="Calibri" w:cs="Times New Roman"/>
          <w:sz w:val="24"/>
          <w:szCs w:val="24"/>
          <w:lang w:eastAsia="id-ID"/>
        </w:rPr>
        <w:t xml:space="preserve"> mean yang </w:t>
      </w:r>
      <w:proofErr w:type="spellStart"/>
      <w:r w:rsidRPr="00043FEB">
        <w:rPr>
          <w:rFonts w:eastAsia="Calibri" w:cs="Times New Roman"/>
          <w:sz w:val="24"/>
          <w:szCs w:val="24"/>
          <w:lang w:eastAsia="id-ID"/>
        </w:rPr>
        <w:t>signifikan</w:t>
      </w:r>
      <w:proofErr w:type="spellEnd"/>
      <w:r w:rsidRPr="00043FEB">
        <w:rPr>
          <w:rFonts w:eastAsia="Calibri" w:cs="Times New Roman"/>
          <w:sz w:val="24"/>
          <w:szCs w:val="24"/>
          <w:lang w:eastAsia="id-ID"/>
        </w:rPr>
        <w:t xml:space="preserve"> (p value&gt; 0,05) yang berarti tidak </w:t>
      </w:r>
      <w:proofErr w:type="spellStart"/>
      <w:r w:rsidRPr="00043FEB">
        <w:rPr>
          <w:rFonts w:eastAsia="Calibri" w:cs="Times New Roman"/>
          <w:sz w:val="24"/>
          <w:szCs w:val="24"/>
          <w:lang w:eastAsia="id-ID"/>
        </w:rPr>
        <w:t>terdapat</w:t>
      </w:r>
      <w:proofErr w:type="spellEnd"/>
      <w:r w:rsidRPr="00043FEB">
        <w:rPr>
          <w:rFonts w:eastAsia="Calibri" w:cs="Times New Roman"/>
          <w:sz w:val="24"/>
          <w:szCs w:val="24"/>
          <w:lang w:eastAsia="id-ID"/>
        </w:rPr>
        <w:t xml:space="preserve"> pengaruh pada </w:t>
      </w:r>
      <w:proofErr w:type="spellStart"/>
      <w:r w:rsidRPr="00043FEB">
        <w:rPr>
          <w:rFonts w:eastAsia="Calibri" w:cs="Times New Roman"/>
          <w:sz w:val="24"/>
          <w:szCs w:val="24"/>
          <w:lang w:eastAsia="id-ID"/>
        </w:rPr>
        <w:t>standar</w:t>
      </w:r>
      <w:proofErr w:type="spellEnd"/>
      <w:r w:rsidRPr="00043FEB">
        <w:rPr>
          <w:rFonts w:eastAsia="Calibri" w:cs="Times New Roman"/>
          <w:sz w:val="24"/>
          <w:szCs w:val="24"/>
          <w:lang w:eastAsia="id-ID"/>
        </w:rPr>
        <w:t xml:space="preserve"> APD </w:t>
      </w:r>
      <w:proofErr w:type="spellStart"/>
      <w:r w:rsidRPr="00043FEB">
        <w:rPr>
          <w:rFonts w:eastAsia="Calibri" w:cs="Times New Roman"/>
          <w:sz w:val="24"/>
          <w:szCs w:val="24"/>
          <w:lang w:eastAsia="id-ID"/>
        </w:rPr>
        <w:t>terhadap</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kecemasan</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perawat</w:t>
      </w:r>
      <w:proofErr w:type="spellEnd"/>
      <w:r w:rsidRPr="00043FEB">
        <w:rPr>
          <w:rFonts w:eastAsia="Calibri" w:cs="Times New Roman"/>
          <w:sz w:val="24"/>
          <w:szCs w:val="24"/>
          <w:lang w:eastAsia="id-ID"/>
        </w:rPr>
        <w:t xml:space="preserve">. </w:t>
      </w:r>
      <w:r>
        <w:rPr>
          <w:rFonts w:eastAsia="Calibri" w:cs="Times New Roman"/>
          <w:b/>
          <w:sz w:val="24"/>
          <w:szCs w:val="24"/>
          <w:lang w:eastAsia="id-ID"/>
        </w:rPr>
        <w:t>Saran:</w:t>
      </w:r>
      <w:r w:rsidRPr="00043FEB">
        <w:rPr>
          <w:rFonts w:eastAsia="Calibri" w:cs="Times New Roman"/>
          <w:b/>
          <w:sz w:val="24"/>
          <w:szCs w:val="24"/>
          <w:lang w:eastAsia="id-ID"/>
        </w:rPr>
        <w:t xml:space="preserve"> </w:t>
      </w:r>
      <w:proofErr w:type="spellStart"/>
      <w:r w:rsidRPr="00043FEB">
        <w:rPr>
          <w:rFonts w:eastAsia="Calibri" w:cs="Times New Roman"/>
          <w:sz w:val="24"/>
          <w:szCs w:val="24"/>
          <w:lang w:eastAsia="id-ID"/>
        </w:rPr>
        <w:t>Pemerintah</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melalui</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kebijakan</w:t>
      </w:r>
      <w:proofErr w:type="spellEnd"/>
      <w:r w:rsidRPr="00043FEB">
        <w:rPr>
          <w:rFonts w:eastAsia="Calibri" w:cs="Times New Roman"/>
          <w:sz w:val="24"/>
          <w:szCs w:val="24"/>
          <w:lang w:eastAsia="id-ID"/>
        </w:rPr>
        <w:t xml:space="preserve"> di Rumah Sakit </w:t>
      </w:r>
      <w:proofErr w:type="spellStart"/>
      <w:r w:rsidRPr="00043FEB">
        <w:rPr>
          <w:rFonts w:eastAsia="Calibri" w:cs="Times New Roman"/>
          <w:sz w:val="24"/>
          <w:szCs w:val="24"/>
          <w:lang w:eastAsia="id-ID"/>
        </w:rPr>
        <w:t>diharapkan</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lastRenderedPageBreak/>
        <w:t>melakukan</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intervensi</w:t>
      </w:r>
      <w:proofErr w:type="spellEnd"/>
      <w:r w:rsidRPr="00043FEB">
        <w:rPr>
          <w:rFonts w:eastAsia="Calibri" w:cs="Times New Roman"/>
          <w:sz w:val="24"/>
          <w:szCs w:val="24"/>
          <w:lang w:eastAsia="id-ID"/>
        </w:rPr>
        <w:t xml:space="preserve"> dan </w:t>
      </w:r>
      <w:proofErr w:type="spellStart"/>
      <w:r w:rsidRPr="00043FEB">
        <w:rPr>
          <w:rFonts w:eastAsia="Calibri" w:cs="Times New Roman"/>
          <w:sz w:val="24"/>
          <w:szCs w:val="24"/>
          <w:lang w:eastAsia="id-ID"/>
        </w:rPr>
        <w:t>evaluasi</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terhadap</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kecemasan</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perawat</w:t>
      </w:r>
      <w:proofErr w:type="spellEnd"/>
      <w:r w:rsidRPr="00043FEB">
        <w:rPr>
          <w:rFonts w:eastAsia="Calibri" w:cs="Times New Roman"/>
          <w:sz w:val="24"/>
          <w:szCs w:val="24"/>
          <w:lang w:eastAsia="id-ID"/>
        </w:rPr>
        <w:t xml:space="preserve"> dan </w:t>
      </w:r>
      <w:proofErr w:type="spellStart"/>
      <w:r w:rsidRPr="00043FEB">
        <w:rPr>
          <w:rFonts w:eastAsia="Calibri" w:cs="Times New Roman"/>
          <w:sz w:val="24"/>
          <w:szCs w:val="24"/>
          <w:lang w:eastAsia="id-ID"/>
        </w:rPr>
        <w:t>faktor</w:t>
      </w:r>
      <w:proofErr w:type="spellEnd"/>
      <w:r w:rsidRPr="00043FEB">
        <w:rPr>
          <w:rFonts w:eastAsia="Calibri" w:cs="Times New Roman"/>
          <w:sz w:val="24"/>
          <w:szCs w:val="24"/>
          <w:lang w:eastAsia="id-ID"/>
        </w:rPr>
        <w:t xml:space="preserve"> yang </w:t>
      </w:r>
      <w:proofErr w:type="spellStart"/>
      <w:r w:rsidRPr="00043FEB">
        <w:rPr>
          <w:rFonts w:eastAsia="Calibri" w:cs="Times New Roman"/>
          <w:sz w:val="24"/>
          <w:szCs w:val="24"/>
          <w:lang w:eastAsia="id-ID"/>
        </w:rPr>
        <w:t>berhubungan</w:t>
      </w:r>
      <w:proofErr w:type="spellEnd"/>
      <w:r w:rsidRPr="00043FEB">
        <w:rPr>
          <w:rFonts w:eastAsia="Calibri" w:cs="Times New Roman"/>
          <w:sz w:val="24"/>
          <w:szCs w:val="24"/>
          <w:lang w:eastAsia="id-ID"/>
        </w:rPr>
        <w:t xml:space="preserve"> dengan </w:t>
      </w:r>
      <w:proofErr w:type="spellStart"/>
      <w:r w:rsidRPr="00043FEB">
        <w:rPr>
          <w:rFonts w:eastAsia="Calibri" w:cs="Times New Roman"/>
          <w:sz w:val="24"/>
          <w:szCs w:val="24"/>
          <w:lang w:eastAsia="id-ID"/>
        </w:rPr>
        <w:t>kecemasan</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perawat</w:t>
      </w:r>
      <w:proofErr w:type="spellEnd"/>
      <w:r w:rsidRPr="00043FEB">
        <w:rPr>
          <w:rFonts w:eastAsia="Calibri" w:cs="Times New Roman"/>
          <w:sz w:val="24"/>
          <w:szCs w:val="24"/>
          <w:lang w:eastAsia="id-ID"/>
        </w:rPr>
        <w:t xml:space="preserve"> seperti </w:t>
      </w:r>
      <w:proofErr w:type="spellStart"/>
      <w:r w:rsidRPr="00043FEB">
        <w:rPr>
          <w:rFonts w:eastAsia="Calibri" w:cs="Times New Roman"/>
          <w:sz w:val="24"/>
          <w:szCs w:val="24"/>
          <w:lang w:eastAsia="id-ID"/>
        </w:rPr>
        <w:t>penyediaan</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layanan</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konsultasi</w:t>
      </w:r>
      <w:proofErr w:type="spellEnd"/>
      <w:r w:rsidRPr="00043FEB">
        <w:rPr>
          <w:rFonts w:eastAsia="Calibri" w:cs="Times New Roman"/>
          <w:sz w:val="24"/>
          <w:szCs w:val="24"/>
          <w:lang w:eastAsia="id-ID"/>
        </w:rPr>
        <w:t xml:space="preserve"> perlu dilakukan </w:t>
      </w:r>
      <w:proofErr w:type="spellStart"/>
      <w:r w:rsidRPr="00043FEB">
        <w:rPr>
          <w:rFonts w:eastAsia="Calibri" w:cs="Times New Roman"/>
          <w:sz w:val="24"/>
          <w:szCs w:val="24"/>
          <w:lang w:eastAsia="id-ID"/>
        </w:rPr>
        <w:t>secara</w:t>
      </w:r>
      <w:proofErr w:type="spellEnd"/>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efektif</w:t>
      </w:r>
      <w:proofErr w:type="spellEnd"/>
      <w:r w:rsidRPr="00043FEB">
        <w:rPr>
          <w:rFonts w:eastAsia="Calibri" w:cs="Times New Roman"/>
          <w:sz w:val="24"/>
          <w:szCs w:val="24"/>
          <w:lang w:eastAsia="id-ID"/>
        </w:rPr>
        <w:t>.</w:t>
      </w:r>
    </w:p>
    <w:p w14:paraId="451A9A54" w14:textId="77777777" w:rsidR="0096130D" w:rsidRDefault="0096130D" w:rsidP="0096130D">
      <w:pPr>
        <w:spacing w:after="0" w:line="240" w:lineRule="auto"/>
        <w:jc w:val="both"/>
        <w:rPr>
          <w:rFonts w:eastAsia="Calibri" w:cs="Times New Roman"/>
          <w:sz w:val="24"/>
          <w:szCs w:val="24"/>
          <w:lang w:eastAsia="id-ID"/>
        </w:rPr>
      </w:pPr>
      <w:r w:rsidRPr="00043FEB">
        <w:rPr>
          <w:rFonts w:eastAsia="Calibri" w:cs="Times New Roman"/>
          <w:b/>
          <w:sz w:val="24"/>
          <w:szCs w:val="24"/>
          <w:lang w:eastAsia="id-ID"/>
        </w:rPr>
        <w:t>Kata kunci</w:t>
      </w:r>
      <w:r w:rsidRPr="00043FEB">
        <w:rPr>
          <w:rFonts w:eastAsia="Calibri" w:cs="Times New Roman"/>
          <w:sz w:val="24"/>
          <w:szCs w:val="24"/>
          <w:lang w:eastAsia="id-ID"/>
        </w:rPr>
        <w:t xml:space="preserve">: </w:t>
      </w:r>
      <w:proofErr w:type="spellStart"/>
      <w:r w:rsidRPr="00043FEB">
        <w:rPr>
          <w:rFonts w:eastAsia="Calibri" w:cs="Times New Roman"/>
          <w:sz w:val="24"/>
          <w:szCs w:val="24"/>
          <w:lang w:eastAsia="id-ID"/>
        </w:rPr>
        <w:t>Kecemasan</w:t>
      </w:r>
      <w:proofErr w:type="spellEnd"/>
      <w:r w:rsidRPr="00043FEB">
        <w:rPr>
          <w:rFonts w:eastAsia="Calibri" w:cs="Times New Roman"/>
          <w:sz w:val="24"/>
          <w:szCs w:val="24"/>
          <w:lang w:eastAsia="id-ID"/>
        </w:rPr>
        <w:t xml:space="preserve">, Alat </w:t>
      </w:r>
      <w:proofErr w:type="spellStart"/>
      <w:r w:rsidRPr="00043FEB">
        <w:rPr>
          <w:rFonts w:eastAsia="Calibri" w:cs="Times New Roman"/>
          <w:sz w:val="24"/>
          <w:szCs w:val="24"/>
          <w:lang w:eastAsia="id-ID"/>
        </w:rPr>
        <w:t>Pelindung</w:t>
      </w:r>
      <w:proofErr w:type="spellEnd"/>
      <w:r w:rsidRPr="00043FEB">
        <w:rPr>
          <w:rFonts w:eastAsia="Calibri" w:cs="Times New Roman"/>
          <w:sz w:val="24"/>
          <w:szCs w:val="24"/>
          <w:lang w:eastAsia="id-ID"/>
        </w:rPr>
        <w:t xml:space="preserve"> Diri, </w:t>
      </w:r>
      <w:proofErr w:type="spellStart"/>
      <w:r w:rsidRPr="00043FEB">
        <w:rPr>
          <w:rFonts w:eastAsia="Calibri" w:cs="Times New Roman"/>
          <w:sz w:val="24"/>
          <w:szCs w:val="24"/>
          <w:lang w:eastAsia="id-ID"/>
        </w:rPr>
        <w:t>Perawat</w:t>
      </w:r>
      <w:proofErr w:type="spellEnd"/>
    </w:p>
    <w:p w14:paraId="289F6953" w14:textId="77777777" w:rsidR="0096130D" w:rsidRDefault="0096130D" w:rsidP="0096130D">
      <w:pPr>
        <w:spacing w:after="0" w:line="240" w:lineRule="auto"/>
        <w:jc w:val="both"/>
        <w:rPr>
          <w:rFonts w:eastAsia="Calibri" w:cs="Times New Roman"/>
          <w:sz w:val="24"/>
          <w:szCs w:val="24"/>
          <w:lang w:eastAsia="id-ID"/>
        </w:rPr>
      </w:pPr>
    </w:p>
    <w:p w14:paraId="069862B5" w14:textId="77777777" w:rsidR="0096130D" w:rsidRDefault="0096130D" w:rsidP="0096130D">
      <w:pPr>
        <w:spacing w:after="0" w:line="240" w:lineRule="auto"/>
        <w:jc w:val="both"/>
        <w:rPr>
          <w:rFonts w:eastAsia="Calibri" w:cs="Times New Roman"/>
          <w:sz w:val="24"/>
          <w:szCs w:val="24"/>
          <w:lang w:eastAsia="id-ID"/>
        </w:rPr>
      </w:pPr>
    </w:p>
    <w:p w14:paraId="1F0F6D28" w14:textId="77777777" w:rsidR="0096130D" w:rsidRDefault="0096130D" w:rsidP="0096130D">
      <w:pPr>
        <w:spacing w:after="0" w:line="240" w:lineRule="auto"/>
        <w:jc w:val="both"/>
        <w:rPr>
          <w:rFonts w:eastAsia="Calibri" w:cs="Times New Roman"/>
          <w:sz w:val="24"/>
          <w:szCs w:val="24"/>
          <w:lang w:eastAsia="id-ID"/>
        </w:rPr>
      </w:pPr>
    </w:p>
    <w:p w14:paraId="2DDB623C" w14:textId="77777777" w:rsidR="0096130D" w:rsidRPr="0096130D" w:rsidRDefault="0096130D" w:rsidP="0096130D">
      <w:pPr>
        <w:rPr>
          <w:b/>
          <w:bCs/>
          <w:sz w:val="24"/>
          <w:szCs w:val="24"/>
        </w:rPr>
      </w:pPr>
      <w:r w:rsidRPr="0096130D">
        <w:rPr>
          <w:b/>
          <w:bCs/>
          <w:sz w:val="24"/>
          <w:szCs w:val="24"/>
        </w:rPr>
        <w:t>INTRODUCTION</w:t>
      </w:r>
    </w:p>
    <w:p w14:paraId="5454754E" w14:textId="77777777" w:rsidR="0096130D" w:rsidRDefault="0096130D" w:rsidP="0096130D">
      <w:pPr>
        <w:jc w:val="both"/>
      </w:pPr>
      <w:r>
        <w:t>The World Health Organization (WHO) officially declared Covid-19 a pandemic on March 9, 2020 and reported the total positive cases of Covid-19 as of June 8, 2020 reached 6,931,000 cases with 400,857 people died in 151 countries globally. Of the total cases in Indonesia, 32,033 with a total of 1,883 deaths (WHO, 2020). Meanwhile, according to North Sumatra Covid-19 Response for the North Sumatra region there were 993 positive cases with a total death of 67 people, among these cases the Medan area had the highest number of cases in North Sumatra with 657 cases with a total death of 40 people as of June 18, 2020 (Satgascovid19Sumut, 2020).</w:t>
      </w:r>
    </w:p>
    <w:p w14:paraId="4725258D" w14:textId="77777777" w:rsidR="0096130D" w:rsidRDefault="0096130D" w:rsidP="0096130D">
      <w:pPr>
        <w:jc w:val="both"/>
      </w:pPr>
    </w:p>
    <w:p w14:paraId="771E617E" w14:textId="77777777" w:rsidR="0096130D" w:rsidRDefault="0096130D" w:rsidP="0096130D">
      <w:pPr>
        <w:jc w:val="both"/>
      </w:pPr>
      <w:r>
        <w:t>The Covid-19 virus is transmitted through contact and droplets. People who are most at risk with Covid-19 patients are people who care for Covid patients and one of them is nurses. Therefore, additional precautions are needed by nurses to protect themselves and prevent the spread of Covid-19. One of the precautions is to use PPE (WHO, 2020).</w:t>
      </w:r>
    </w:p>
    <w:p w14:paraId="638F25B8" w14:textId="77777777" w:rsidR="0096130D" w:rsidRDefault="0096130D" w:rsidP="0096130D">
      <w:pPr>
        <w:jc w:val="both"/>
      </w:pPr>
      <w:r>
        <w:t xml:space="preserve"> PPE is a tool used to protect against transmission of the Covid-19 virus. PPE that complies with standards in the form of surgical masks, N95 respirators, eye protection, face protection, examination and surgical gloves, disposable gowns, medical coveralls, heavy duty aprons, waterproof boots, shoe covers (Directorate General of Pharmaceuticals and Medical Devices Ministry of Health of the Republic of Indonesia. 2020).</w:t>
      </w:r>
    </w:p>
    <w:p w14:paraId="05A6E2EE" w14:textId="77777777" w:rsidR="0096130D" w:rsidRDefault="0096130D" w:rsidP="0096130D">
      <w:pPr>
        <w:jc w:val="both"/>
      </w:pPr>
    </w:p>
    <w:p w14:paraId="6E5C8B31" w14:textId="77777777" w:rsidR="0096130D" w:rsidRDefault="0096130D" w:rsidP="0096130D">
      <w:pPr>
        <w:jc w:val="both"/>
      </w:pPr>
      <w:r>
        <w:t>Research conducted in China on February 7-14, 2020 stated that anxiety occurred in health workers caring for Covid-19 patients as much as 23.04% (53 people out of 230 respondents) including severe anxiety 2.17 (5 people), moderate anxiety 4.78% (11 people) and mild anxiety 16.09%. (37 people). One of the causes of anxiety is inadequate personal protective equipment (PPE) (Huang et al., 2020). In line with other research which states that there are eight sources of anxiety, one of which is the availability of adequate and standardized access to PPE (</w:t>
      </w:r>
      <w:proofErr w:type="spellStart"/>
      <w:r>
        <w:t>Shanafelt</w:t>
      </w:r>
      <w:proofErr w:type="spellEnd"/>
      <w:r>
        <w:t xml:space="preserve">, </w:t>
      </w:r>
      <w:proofErr w:type="spellStart"/>
      <w:r>
        <w:t>Ripp</w:t>
      </w:r>
      <w:proofErr w:type="spellEnd"/>
      <w:r>
        <w:t xml:space="preserve">, </w:t>
      </w:r>
      <w:proofErr w:type="spellStart"/>
      <w:r>
        <w:t>Trockel</w:t>
      </w:r>
      <w:proofErr w:type="spellEnd"/>
      <w:r>
        <w:t>, 2020).</w:t>
      </w:r>
    </w:p>
    <w:p w14:paraId="6F54C29F" w14:textId="77777777" w:rsidR="0096130D" w:rsidRDefault="0096130D" w:rsidP="0096130D">
      <w:pPr>
        <w:jc w:val="both"/>
      </w:pPr>
    </w:p>
    <w:p w14:paraId="21BB364A" w14:textId="77777777" w:rsidR="0096130D" w:rsidRDefault="0096130D" w:rsidP="0096130D">
      <w:pPr>
        <w:jc w:val="both"/>
      </w:pPr>
      <w:r>
        <w:t>During the pandemic, medical personnel were suspected of being exposed to Covid-19 because when handling patients with Covid-19 cases without adequate PPE. So that adequate PPE is very important to prevent transmission and protect nurses from the risk of infection (</w:t>
      </w:r>
      <w:proofErr w:type="spellStart"/>
      <w:r>
        <w:t>Mahrani</w:t>
      </w:r>
      <w:proofErr w:type="spellEnd"/>
      <w:r>
        <w:t xml:space="preserve"> et al., 2020). In fact, the Indonesian National Nurses Association and the Association of health professionals made a statement stating that they refused to treat patients without PPE.</w:t>
      </w:r>
    </w:p>
    <w:p w14:paraId="261E7759" w14:textId="77777777" w:rsidR="0096130D" w:rsidRDefault="0096130D" w:rsidP="0096130D">
      <w:pPr>
        <w:jc w:val="both"/>
      </w:pPr>
    </w:p>
    <w:p w14:paraId="79D5493A" w14:textId="77777777" w:rsidR="0096130D" w:rsidRDefault="0096130D" w:rsidP="0096130D">
      <w:pPr>
        <w:jc w:val="both"/>
      </w:pPr>
      <w:r>
        <w:lastRenderedPageBreak/>
        <w:t>Until September 13, 2020, 21 nurses died, as many as 80 nurses were positive for Covid-19 in the task of serving Covid-19 patients (PPNI, 2020). From the results of researcher interviews with nurses who cared for patients during the pandemic, nurses said that PPE was not available according to standards, even some PPE was purchased at personal expense. So that nurses feel afraid, anxious to the point of crying to care for patients.</w:t>
      </w:r>
    </w:p>
    <w:p w14:paraId="0667233F" w14:textId="77777777" w:rsidR="0096130D" w:rsidRDefault="0096130D" w:rsidP="0096130D">
      <w:pPr>
        <w:jc w:val="both"/>
      </w:pPr>
      <w:r>
        <w:t>On the basis of this background, the formulation of the main problem to be discussed is whether the standard of Personal Protective Equipment affects the anxiety of nurses who provide nursing care to patients during the Covid-19 pandemic? The special purpose of this study is to determine the anxiety faced by nurses so as to contribute anxiety data that will be useful for Medan Hospital in particular. Therefore, the urgency of the research is deemed necessary due to the management of nurses' anxiety in the hospital which will have an impact on nursing care provided later.</w:t>
      </w:r>
    </w:p>
    <w:p w14:paraId="3DBFCE07" w14:textId="77777777" w:rsidR="0096130D" w:rsidRDefault="0096130D" w:rsidP="0096130D">
      <w:pPr>
        <w:jc w:val="both"/>
      </w:pPr>
    </w:p>
    <w:p w14:paraId="024FA77B" w14:textId="77777777" w:rsidR="0096130D" w:rsidRPr="0096130D" w:rsidRDefault="0096130D" w:rsidP="0096130D">
      <w:pPr>
        <w:jc w:val="both"/>
        <w:rPr>
          <w:b/>
          <w:bCs/>
        </w:rPr>
      </w:pPr>
      <w:r w:rsidRPr="0096130D">
        <w:rPr>
          <w:b/>
          <w:bCs/>
        </w:rPr>
        <w:t>RESEARCH METHOD</w:t>
      </w:r>
    </w:p>
    <w:p w14:paraId="44D8D15B" w14:textId="77777777" w:rsidR="0096130D" w:rsidRDefault="0096130D" w:rsidP="0096130D">
      <w:pPr>
        <w:jc w:val="both"/>
      </w:pPr>
      <w:r>
        <w:t>This research is a quantitative study using a causal - comparative study research design that is non-experimental (ex post facto). Comparative causal research is sometimes treated as a type of descriptive research because it describes existing conditions. This research completes evidence of causal relationships more than correlational research and comparative causal research is classified into non-experimental research (</w:t>
      </w:r>
      <w:proofErr w:type="spellStart"/>
      <w:r>
        <w:t>Sandjaja</w:t>
      </w:r>
      <w:proofErr w:type="spellEnd"/>
      <w:r>
        <w:t xml:space="preserve"> &amp; </w:t>
      </w:r>
      <w:proofErr w:type="spellStart"/>
      <w:r>
        <w:t>Heriyanto</w:t>
      </w:r>
      <w:proofErr w:type="spellEnd"/>
      <w:r>
        <w:t xml:space="preserve">, 2011). Ex Post Facto research is research conducted after an event has occurred. A systematic empirical investigation in which the researcher does not control the independent variable directly because the existence of the variable has occurred, or because basically the variable cannot be manipulated according to Kerlinger (Radhakrishnan, 2013). </w:t>
      </w:r>
    </w:p>
    <w:p w14:paraId="4CE46853" w14:textId="77777777" w:rsidR="0096130D" w:rsidRDefault="0096130D" w:rsidP="0096130D">
      <w:pPr>
        <w:jc w:val="both"/>
      </w:pPr>
    </w:p>
    <w:p w14:paraId="718327F1" w14:textId="77777777" w:rsidR="0096130D" w:rsidRDefault="0096130D" w:rsidP="0096130D">
      <w:pPr>
        <w:jc w:val="both"/>
      </w:pPr>
      <w:r>
        <w:t>The author chose the Purposive Sampling technique which sets certain considerations that must be met by the samples used in the study. The sample size in this study was taken using the sample size formula used is using the rule of thumbs, namely the sample size is 10 times the number of independent variables selected (Burmeister &amp; Aitken 2012). In this research there are 9 variables, so the sample size needed in this research is as large as: N = 10 x variables = 10 x 9 = 90 respondents.</w:t>
      </w:r>
    </w:p>
    <w:p w14:paraId="4FA0490D" w14:textId="77777777" w:rsidR="0096130D" w:rsidRDefault="0096130D" w:rsidP="0096130D">
      <w:pPr>
        <w:jc w:val="both"/>
      </w:pPr>
      <w:r>
        <w:t>Sampling in this study used consecutive sampling technique, which is a sample selection method carried out by selecting all individuals encountered and meeting the selection criteria until the desired number is met (Dharma, 2011). In this study, researchers selected nurses who met the inclusion criteria. Respondents who met the inclusion criteria were used as research samples. The inclusion criteria for this study are nurses who work in the Covid 19 treatment room and are willing to become respondents.</w:t>
      </w:r>
    </w:p>
    <w:p w14:paraId="531F6558" w14:textId="77777777" w:rsidR="0096130D" w:rsidRDefault="0096130D" w:rsidP="0096130D">
      <w:pPr>
        <w:jc w:val="both"/>
      </w:pPr>
      <w:r>
        <w:t>This research was conducted at the Medan City Regional General Hospital. Researchers submitted licenses and ethics to the Research and Development department, then received permission from the Head of Nursing. This research was conducted in six Covid 19 treatment rooms.</w:t>
      </w:r>
    </w:p>
    <w:p w14:paraId="767FB0D7" w14:textId="77777777" w:rsidR="0096130D" w:rsidRDefault="0096130D" w:rsidP="0096130D">
      <w:pPr>
        <w:jc w:val="both"/>
      </w:pPr>
      <w:r>
        <w:t xml:space="preserve">Measuring tools through questionnaires that are distributed using google form and supported by respondent interview data. The independent variables in this study are age, gender, education, marital status, length of work, PPE training, and psychological services. To find out the PPE standards, researchers </w:t>
      </w:r>
      <w:r>
        <w:lastRenderedPageBreak/>
        <w:t>used a questionnaire in the form of a google form about the completeness of PPE standards used by nurses. The dependent variable in this study was nurse anxiety.</w:t>
      </w:r>
    </w:p>
    <w:p w14:paraId="1BB01A13" w14:textId="77777777" w:rsidR="0096130D" w:rsidRDefault="0096130D" w:rsidP="0096130D">
      <w:pPr>
        <w:jc w:val="both"/>
      </w:pPr>
      <w:r>
        <w:t>Data were collected using the Hamilton Anxiety Rating Scale (HAM-A) questionnaire developed by Hamilton The assessment of anxiety states by rating Br J Med Psychol. This questionnaire is used to measure anxiety in adults in health or research centers. This instrument has been tested for item construct validity based on Pearson correlation ranging from 0.529 to 0.727, Cronbach's alpha reliability was obtained at 0.756 (</w:t>
      </w:r>
      <w:proofErr w:type="spellStart"/>
      <w:r>
        <w:t>Ramdan</w:t>
      </w:r>
      <w:proofErr w:type="spellEnd"/>
      <w:r>
        <w:t xml:space="preserve">, 2019). In addition, this measurement tool has been used in work practice to assess a person's occupational health in terms of anxiety because anxiety can be shown through a person's response to certain situations (Thompson. 2015). </w:t>
      </w:r>
    </w:p>
    <w:p w14:paraId="4DE50904" w14:textId="77777777" w:rsidR="0096130D" w:rsidRDefault="0096130D" w:rsidP="0096130D">
      <w:pPr>
        <w:jc w:val="both"/>
      </w:pPr>
      <w:r>
        <w:t xml:space="preserve">The questionnaire in the form of a google form was given to the head of the room then the head of the room distributed to all members. The questionnaire contains a list of questions about nurse identity and anxiety which contains 14 question items. </w:t>
      </w:r>
    </w:p>
    <w:p w14:paraId="6697CE8B" w14:textId="77777777" w:rsidR="0096130D" w:rsidRDefault="0096130D" w:rsidP="0096130D">
      <w:pPr>
        <w:jc w:val="both"/>
      </w:pPr>
      <w:r>
        <w:t>Univariate analysis aims to describe the characteristics of each variable, namely age, gender, education, marital status, length of work, PPE training, psychological services, PPE access and third vaccination. Bivariate analysis will be carried out using a post hoc test to answer the hypothesis. Post hoc tests are used to determine the results of comparisons between each anxiety.</w:t>
      </w:r>
    </w:p>
    <w:p w14:paraId="68DBA082" w14:textId="77777777" w:rsidR="0096130D" w:rsidRDefault="0096130D" w:rsidP="0096130D">
      <w:r>
        <w:t>RESULTS AND DISCUSSION</w:t>
      </w:r>
    </w:p>
    <w:p w14:paraId="4CA97849" w14:textId="77777777" w:rsidR="0096130D" w:rsidRDefault="0096130D" w:rsidP="0096130D">
      <w:r>
        <w:t>Table 1. Distribution of Respondents Based on Age, Gender, Education, Marital Status, Length of Employment, PPE Training, Psychological Services</w:t>
      </w:r>
    </w:p>
    <w:p w14:paraId="1C78794A" w14:textId="77777777" w:rsidR="00612C7A" w:rsidRDefault="00612C7A" w:rsidP="0096130D"/>
    <w:tbl>
      <w:tblPr>
        <w:tblStyle w:val="TableGrid"/>
        <w:tblpPr w:leftFromText="180" w:rightFromText="180" w:vertAnchor="text" w:tblpXSpec="center" w:tblpY="1"/>
        <w:tblW w:w="4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919"/>
        <w:gridCol w:w="12"/>
        <w:gridCol w:w="20"/>
        <w:gridCol w:w="1286"/>
        <w:gridCol w:w="17"/>
        <w:gridCol w:w="7"/>
        <w:gridCol w:w="1296"/>
      </w:tblGrid>
      <w:tr w:rsidR="00612C7A" w:rsidRPr="00012C1B" w14:paraId="446AE572" w14:textId="77777777" w:rsidTr="00D60C7C">
        <w:trPr>
          <w:trHeight w:val="82"/>
        </w:trPr>
        <w:tc>
          <w:tcPr>
            <w:tcW w:w="1931" w:type="dxa"/>
            <w:gridSpan w:val="2"/>
            <w:vMerge w:val="restart"/>
            <w:tcBorders>
              <w:top w:val="single" w:sz="4" w:space="0" w:color="auto"/>
            </w:tcBorders>
          </w:tcPr>
          <w:p w14:paraId="54D1CD85" w14:textId="77777777" w:rsidR="00612C7A" w:rsidRPr="00012C1B" w:rsidRDefault="00612C7A" w:rsidP="00D60C7C">
            <w:pPr>
              <w:pStyle w:val="Default"/>
              <w:rPr>
                <w:rFonts w:asciiTheme="minorHAnsi" w:hAnsiTheme="minorHAnsi"/>
                <w:sz w:val="20"/>
                <w:szCs w:val="20"/>
              </w:rPr>
            </w:pPr>
            <w:bookmarkStart w:id="0" w:name="_Hlk127802513"/>
            <w:proofErr w:type="spellStart"/>
            <w:r w:rsidRPr="00612C7A">
              <w:rPr>
                <w:rFonts w:asciiTheme="minorHAnsi" w:hAnsiTheme="minorHAnsi"/>
                <w:sz w:val="20"/>
                <w:szCs w:val="20"/>
              </w:rPr>
              <w:t>Respondent</w:t>
            </w:r>
            <w:proofErr w:type="spellEnd"/>
            <w:r w:rsidRPr="00612C7A">
              <w:rPr>
                <w:rFonts w:asciiTheme="minorHAnsi" w:hAnsiTheme="minorHAnsi"/>
                <w:sz w:val="20"/>
                <w:szCs w:val="20"/>
              </w:rPr>
              <w:t xml:space="preserve"> </w:t>
            </w:r>
            <w:proofErr w:type="spellStart"/>
            <w:r w:rsidRPr="00612C7A">
              <w:rPr>
                <w:rFonts w:asciiTheme="minorHAnsi" w:hAnsiTheme="minorHAnsi"/>
                <w:sz w:val="20"/>
                <w:szCs w:val="20"/>
              </w:rPr>
              <w:t>Characteristics</w:t>
            </w:r>
            <w:proofErr w:type="spellEnd"/>
          </w:p>
        </w:tc>
        <w:tc>
          <w:tcPr>
            <w:tcW w:w="2626" w:type="dxa"/>
            <w:gridSpan w:val="5"/>
            <w:tcBorders>
              <w:top w:val="single" w:sz="4" w:space="0" w:color="auto"/>
            </w:tcBorders>
          </w:tcPr>
          <w:p w14:paraId="0FC645A8" w14:textId="77777777" w:rsidR="00612C7A" w:rsidRPr="00012C1B" w:rsidRDefault="00612C7A" w:rsidP="00D60C7C">
            <w:pPr>
              <w:pStyle w:val="Default"/>
              <w:jc w:val="center"/>
              <w:rPr>
                <w:rFonts w:asciiTheme="minorHAnsi" w:hAnsiTheme="minorHAnsi"/>
                <w:sz w:val="20"/>
                <w:szCs w:val="20"/>
              </w:rPr>
            </w:pPr>
            <w:r w:rsidRPr="00012C1B">
              <w:rPr>
                <w:rFonts w:asciiTheme="minorHAnsi" w:hAnsiTheme="minorHAnsi"/>
                <w:sz w:val="20"/>
                <w:szCs w:val="20"/>
              </w:rPr>
              <w:t>Total</w:t>
            </w:r>
          </w:p>
        </w:tc>
      </w:tr>
      <w:tr w:rsidR="00612C7A" w:rsidRPr="00012C1B" w14:paraId="78E7556B" w14:textId="77777777" w:rsidTr="00D60C7C">
        <w:trPr>
          <w:trHeight w:val="82"/>
        </w:trPr>
        <w:tc>
          <w:tcPr>
            <w:tcW w:w="1931" w:type="dxa"/>
            <w:gridSpan w:val="2"/>
            <w:vMerge/>
            <w:tcBorders>
              <w:bottom w:val="single" w:sz="4" w:space="0" w:color="auto"/>
            </w:tcBorders>
          </w:tcPr>
          <w:p w14:paraId="53F10EB8" w14:textId="77777777" w:rsidR="00612C7A" w:rsidRPr="00012C1B" w:rsidRDefault="00612C7A" w:rsidP="00D60C7C">
            <w:pPr>
              <w:pStyle w:val="Default"/>
              <w:rPr>
                <w:rFonts w:asciiTheme="minorHAnsi" w:hAnsiTheme="minorHAnsi"/>
                <w:sz w:val="20"/>
                <w:szCs w:val="20"/>
              </w:rPr>
            </w:pPr>
          </w:p>
        </w:tc>
        <w:tc>
          <w:tcPr>
            <w:tcW w:w="1330" w:type="dxa"/>
            <w:gridSpan w:val="4"/>
            <w:tcBorders>
              <w:bottom w:val="single" w:sz="4" w:space="0" w:color="auto"/>
            </w:tcBorders>
          </w:tcPr>
          <w:p w14:paraId="61CE8D8C"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N</w:t>
            </w:r>
          </w:p>
        </w:tc>
        <w:tc>
          <w:tcPr>
            <w:tcW w:w="1296" w:type="dxa"/>
            <w:tcBorders>
              <w:bottom w:val="single" w:sz="4" w:space="0" w:color="auto"/>
            </w:tcBorders>
          </w:tcPr>
          <w:p w14:paraId="4C19127E"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 xml:space="preserve">% </w:t>
            </w:r>
          </w:p>
        </w:tc>
      </w:tr>
      <w:tr w:rsidR="00612C7A" w:rsidRPr="00012C1B" w14:paraId="66FB6525" w14:textId="77777777" w:rsidTr="00D60C7C">
        <w:trPr>
          <w:trHeight w:val="64"/>
        </w:trPr>
        <w:tc>
          <w:tcPr>
            <w:tcW w:w="4557" w:type="dxa"/>
            <w:gridSpan w:val="7"/>
            <w:tcBorders>
              <w:top w:val="single" w:sz="4" w:space="0" w:color="auto"/>
            </w:tcBorders>
          </w:tcPr>
          <w:p w14:paraId="5DC4EE6B" w14:textId="77777777" w:rsidR="00612C7A" w:rsidRPr="00012C1B" w:rsidRDefault="00612C7A" w:rsidP="00D60C7C">
            <w:pPr>
              <w:pStyle w:val="Default"/>
              <w:rPr>
                <w:rFonts w:asciiTheme="minorHAnsi" w:hAnsiTheme="minorHAnsi"/>
                <w:sz w:val="20"/>
                <w:szCs w:val="20"/>
              </w:rPr>
            </w:pPr>
            <w:r w:rsidRPr="00612C7A">
              <w:rPr>
                <w:rFonts w:asciiTheme="minorHAnsi" w:hAnsiTheme="minorHAnsi"/>
                <w:sz w:val="20"/>
                <w:szCs w:val="20"/>
              </w:rPr>
              <w:t>Age (</w:t>
            </w:r>
            <w:proofErr w:type="spellStart"/>
            <w:r w:rsidRPr="00612C7A">
              <w:rPr>
                <w:rFonts w:asciiTheme="minorHAnsi" w:hAnsiTheme="minorHAnsi"/>
                <w:sz w:val="20"/>
                <w:szCs w:val="20"/>
              </w:rPr>
              <w:t>years</w:t>
            </w:r>
            <w:proofErr w:type="spellEnd"/>
            <w:r w:rsidRPr="00612C7A">
              <w:rPr>
                <w:rFonts w:asciiTheme="minorHAnsi" w:hAnsiTheme="minorHAnsi"/>
                <w:sz w:val="20"/>
                <w:szCs w:val="20"/>
              </w:rPr>
              <w:t>)</w:t>
            </w:r>
          </w:p>
        </w:tc>
      </w:tr>
      <w:tr w:rsidR="00612C7A" w:rsidRPr="00012C1B" w14:paraId="22449C8A" w14:textId="77777777" w:rsidTr="00D60C7C">
        <w:trPr>
          <w:trHeight w:val="82"/>
        </w:trPr>
        <w:tc>
          <w:tcPr>
            <w:tcW w:w="1919" w:type="dxa"/>
          </w:tcPr>
          <w:p w14:paraId="55643A52"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 xml:space="preserve">26-35 </w:t>
            </w:r>
          </w:p>
        </w:tc>
        <w:tc>
          <w:tcPr>
            <w:tcW w:w="1318" w:type="dxa"/>
            <w:gridSpan w:val="3"/>
          </w:tcPr>
          <w:p w14:paraId="011E3BA0"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26</w:t>
            </w:r>
          </w:p>
        </w:tc>
        <w:tc>
          <w:tcPr>
            <w:tcW w:w="1320" w:type="dxa"/>
            <w:gridSpan w:val="3"/>
          </w:tcPr>
          <w:p w14:paraId="7FE228CF"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28,9</w:t>
            </w:r>
          </w:p>
        </w:tc>
      </w:tr>
      <w:tr w:rsidR="00612C7A" w:rsidRPr="00012C1B" w14:paraId="71AEB0C0" w14:textId="77777777" w:rsidTr="00D60C7C">
        <w:trPr>
          <w:trHeight w:val="82"/>
        </w:trPr>
        <w:tc>
          <w:tcPr>
            <w:tcW w:w="1919" w:type="dxa"/>
          </w:tcPr>
          <w:p w14:paraId="3D362B95"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 xml:space="preserve">36-45 </w:t>
            </w:r>
          </w:p>
        </w:tc>
        <w:tc>
          <w:tcPr>
            <w:tcW w:w="1318" w:type="dxa"/>
            <w:gridSpan w:val="3"/>
          </w:tcPr>
          <w:p w14:paraId="6232B79D"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62</w:t>
            </w:r>
          </w:p>
        </w:tc>
        <w:tc>
          <w:tcPr>
            <w:tcW w:w="1320" w:type="dxa"/>
            <w:gridSpan w:val="3"/>
          </w:tcPr>
          <w:p w14:paraId="4EBADC9F"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68,9</w:t>
            </w:r>
          </w:p>
        </w:tc>
      </w:tr>
      <w:tr w:rsidR="00612C7A" w:rsidRPr="00012C1B" w14:paraId="0E570A57" w14:textId="77777777" w:rsidTr="00D60C7C">
        <w:trPr>
          <w:trHeight w:val="82"/>
        </w:trPr>
        <w:tc>
          <w:tcPr>
            <w:tcW w:w="1919" w:type="dxa"/>
          </w:tcPr>
          <w:p w14:paraId="55BFB2A8"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46-55</w:t>
            </w:r>
          </w:p>
        </w:tc>
        <w:tc>
          <w:tcPr>
            <w:tcW w:w="1318" w:type="dxa"/>
            <w:gridSpan w:val="3"/>
          </w:tcPr>
          <w:p w14:paraId="3635A914"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2</w:t>
            </w:r>
          </w:p>
        </w:tc>
        <w:tc>
          <w:tcPr>
            <w:tcW w:w="1320" w:type="dxa"/>
            <w:gridSpan w:val="3"/>
          </w:tcPr>
          <w:p w14:paraId="43A43A22"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2,2</w:t>
            </w:r>
          </w:p>
        </w:tc>
      </w:tr>
      <w:tr w:rsidR="00612C7A" w:rsidRPr="00012C1B" w14:paraId="3E5BEF62" w14:textId="77777777" w:rsidTr="00D60C7C">
        <w:trPr>
          <w:trHeight w:val="82"/>
        </w:trPr>
        <w:tc>
          <w:tcPr>
            <w:tcW w:w="4557" w:type="dxa"/>
            <w:gridSpan w:val="7"/>
          </w:tcPr>
          <w:p w14:paraId="3C3452DE" w14:textId="77777777" w:rsidR="00612C7A" w:rsidRPr="00012C1B" w:rsidRDefault="00612C7A" w:rsidP="00D60C7C">
            <w:pPr>
              <w:pStyle w:val="Default"/>
              <w:rPr>
                <w:rFonts w:asciiTheme="minorHAnsi" w:hAnsiTheme="minorHAnsi"/>
                <w:sz w:val="20"/>
                <w:szCs w:val="20"/>
              </w:rPr>
            </w:pPr>
            <w:r w:rsidRPr="000648D1">
              <w:rPr>
                <w:rFonts w:asciiTheme="minorHAnsi" w:hAnsiTheme="minorHAnsi"/>
                <w:sz w:val="20"/>
                <w:szCs w:val="20"/>
              </w:rPr>
              <w:t>Gender</w:t>
            </w:r>
          </w:p>
        </w:tc>
      </w:tr>
      <w:tr w:rsidR="00612C7A" w:rsidRPr="00012C1B" w14:paraId="6BD4CDB2" w14:textId="77777777" w:rsidTr="00D60C7C">
        <w:trPr>
          <w:trHeight w:val="82"/>
        </w:trPr>
        <w:tc>
          <w:tcPr>
            <w:tcW w:w="1919" w:type="dxa"/>
          </w:tcPr>
          <w:p w14:paraId="67FB492F" w14:textId="77777777" w:rsidR="00612C7A" w:rsidRPr="000648D1" w:rsidRDefault="00612C7A" w:rsidP="00D60C7C">
            <w:pPr>
              <w:pStyle w:val="Default"/>
              <w:rPr>
                <w:rFonts w:asciiTheme="minorHAnsi" w:hAnsiTheme="minorHAnsi"/>
                <w:sz w:val="20"/>
                <w:szCs w:val="20"/>
                <w:lang w:val="en-US"/>
              </w:rPr>
            </w:pPr>
            <w:r>
              <w:rPr>
                <w:rFonts w:asciiTheme="minorHAnsi" w:hAnsiTheme="minorHAnsi"/>
                <w:sz w:val="20"/>
                <w:szCs w:val="20"/>
                <w:lang w:val="en-US"/>
              </w:rPr>
              <w:t>Man</w:t>
            </w:r>
          </w:p>
        </w:tc>
        <w:tc>
          <w:tcPr>
            <w:tcW w:w="1318" w:type="dxa"/>
            <w:gridSpan w:val="3"/>
          </w:tcPr>
          <w:p w14:paraId="2E336DF6"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7</w:t>
            </w:r>
          </w:p>
        </w:tc>
        <w:tc>
          <w:tcPr>
            <w:tcW w:w="1320" w:type="dxa"/>
            <w:gridSpan w:val="3"/>
          </w:tcPr>
          <w:p w14:paraId="060E40B3"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7,8</w:t>
            </w:r>
          </w:p>
        </w:tc>
      </w:tr>
      <w:tr w:rsidR="00612C7A" w:rsidRPr="00012C1B" w14:paraId="4665DC38" w14:textId="77777777" w:rsidTr="00D60C7C">
        <w:trPr>
          <w:trHeight w:val="82"/>
        </w:trPr>
        <w:tc>
          <w:tcPr>
            <w:tcW w:w="1919" w:type="dxa"/>
          </w:tcPr>
          <w:p w14:paraId="5DE4081E" w14:textId="77777777" w:rsidR="00612C7A" w:rsidRPr="000648D1" w:rsidRDefault="00612C7A" w:rsidP="00D60C7C">
            <w:pPr>
              <w:pStyle w:val="Default"/>
              <w:rPr>
                <w:rFonts w:asciiTheme="minorHAnsi" w:hAnsiTheme="minorHAnsi"/>
                <w:sz w:val="20"/>
                <w:szCs w:val="20"/>
                <w:lang w:val="en-US"/>
              </w:rPr>
            </w:pPr>
            <w:r>
              <w:rPr>
                <w:rFonts w:asciiTheme="minorHAnsi" w:hAnsiTheme="minorHAnsi"/>
                <w:sz w:val="20"/>
                <w:szCs w:val="20"/>
                <w:lang w:val="en-US"/>
              </w:rPr>
              <w:t>Woman</w:t>
            </w:r>
          </w:p>
        </w:tc>
        <w:tc>
          <w:tcPr>
            <w:tcW w:w="1318" w:type="dxa"/>
            <w:gridSpan w:val="3"/>
          </w:tcPr>
          <w:p w14:paraId="10185AD1"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83</w:t>
            </w:r>
          </w:p>
        </w:tc>
        <w:tc>
          <w:tcPr>
            <w:tcW w:w="1320" w:type="dxa"/>
            <w:gridSpan w:val="3"/>
          </w:tcPr>
          <w:p w14:paraId="1160B754"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92,2</w:t>
            </w:r>
          </w:p>
        </w:tc>
      </w:tr>
      <w:tr w:rsidR="00612C7A" w:rsidRPr="00012C1B" w14:paraId="36F1F869" w14:textId="77777777" w:rsidTr="00D60C7C">
        <w:trPr>
          <w:trHeight w:val="82"/>
        </w:trPr>
        <w:tc>
          <w:tcPr>
            <w:tcW w:w="4557" w:type="dxa"/>
            <w:gridSpan w:val="7"/>
          </w:tcPr>
          <w:p w14:paraId="4CBE2DDB" w14:textId="77777777" w:rsidR="00612C7A" w:rsidRPr="000648D1" w:rsidRDefault="00612C7A" w:rsidP="00D60C7C">
            <w:pPr>
              <w:pStyle w:val="Default"/>
              <w:rPr>
                <w:rFonts w:asciiTheme="minorHAnsi" w:hAnsiTheme="minorHAnsi"/>
                <w:sz w:val="20"/>
                <w:szCs w:val="20"/>
                <w:lang w:val="en-US"/>
              </w:rPr>
            </w:pPr>
            <w:r>
              <w:rPr>
                <w:rFonts w:asciiTheme="minorHAnsi" w:hAnsiTheme="minorHAnsi"/>
                <w:sz w:val="20"/>
                <w:szCs w:val="20"/>
                <w:lang w:val="en-US"/>
              </w:rPr>
              <w:t>Education</w:t>
            </w:r>
          </w:p>
        </w:tc>
      </w:tr>
      <w:tr w:rsidR="00612C7A" w:rsidRPr="00012C1B" w14:paraId="06EB34CF" w14:textId="77777777" w:rsidTr="00D60C7C">
        <w:trPr>
          <w:trHeight w:val="186"/>
        </w:trPr>
        <w:tc>
          <w:tcPr>
            <w:tcW w:w="1919" w:type="dxa"/>
          </w:tcPr>
          <w:p w14:paraId="7BD3A36A"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D III</w:t>
            </w:r>
          </w:p>
        </w:tc>
        <w:tc>
          <w:tcPr>
            <w:tcW w:w="1318" w:type="dxa"/>
            <w:gridSpan w:val="3"/>
          </w:tcPr>
          <w:p w14:paraId="01312075"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61</w:t>
            </w:r>
          </w:p>
        </w:tc>
        <w:tc>
          <w:tcPr>
            <w:tcW w:w="1320" w:type="dxa"/>
            <w:gridSpan w:val="3"/>
          </w:tcPr>
          <w:p w14:paraId="54B6E139"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67,8</w:t>
            </w:r>
          </w:p>
        </w:tc>
      </w:tr>
      <w:tr w:rsidR="00612C7A" w:rsidRPr="00012C1B" w14:paraId="185E2ADA" w14:textId="77777777" w:rsidTr="00D60C7C">
        <w:trPr>
          <w:trHeight w:val="82"/>
        </w:trPr>
        <w:tc>
          <w:tcPr>
            <w:tcW w:w="1919" w:type="dxa"/>
          </w:tcPr>
          <w:p w14:paraId="085593C3"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S1/ D4</w:t>
            </w:r>
          </w:p>
        </w:tc>
        <w:tc>
          <w:tcPr>
            <w:tcW w:w="1318" w:type="dxa"/>
            <w:gridSpan w:val="3"/>
          </w:tcPr>
          <w:p w14:paraId="561259E9"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8</w:t>
            </w:r>
          </w:p>
        </w:tc>
        <w:tc>
          <w:tcPr>
            <w:tcW w:w="1320" w:type="dxa"/>
            <w:gridSpan w:val="3"/>
          </w:tcPr>
          <w:p w14:paraId="191010B8"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8,9</w:t>
            </w:r>
          </w:p>
        </w:tc>
      </w:tr>
      <w:tr w:rsidR="00612C7A" w:rsidRPr="00012C1B" w14:paraId="1B88E89F" w14:textId="77777777" w:rsidTr="00D60C7C">
        <w:trPr>
          <w:trHeight w:val="82"/>
        </w:trPr>
        <w:tc>
          <w:tcPr>
            <w:tcW w:w="1919" w:type="dxa"/>
          </w:tcPr>
          <w:p w14:paraId="6F9EB606" w14:textId="77777777" w:rsidR="00612C7A" w:rsidRPr="00012C1B" w:rsidRDefault="00612C7A" w:rsidP="00D60C7C">
            <w:pPr>
              <w:pStyle w:val="Default"/>
              <w:rPr>
                <w:rFonts w:asciiTheme="minorHAnsi" w:hAnsiTheme="minorHAnsi"/>
                <w:sz w:val="20"/>
                <w:szCs w:val="20"/>
              </w:rPr>
            </w:pPr>
            <w:proofErr w:type="spellStart"/>
            <w:r w:rsidRPr="00012C1B">
              <w:rPr>
                <w:rFonts w:asciiTheme="minorHAnsi" w:hAnsiTheme="minorHAnsi"/>
                <w:sz w:val="20"/>
                <w:szCs w:val="20"/>
              </w:rPr>
              <w:t>Ners</w:t>
            </w:r>
            <w:proofErr w:type="spellEnd"/>
          </w:p>
        </w:tc>
        <w:tc>
          <w:tcPr>
            <w:tcW w:w="1318" w:type="dxa"/>
            <w:gridSpan w:val="3"/>
          </w:tcPr>
          <w:p w14:paraId="36B9F34D"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21</w:t>
            </w:r>
          </w:p>
        </w:tc>
        <w:tc>
          <w:tcPr>
            <w:tcW w:w="1320" w:type="dxa"/>
            <w:gridSpan w:val="3"/>
          </w:tcPr>
          <w:p w14:paraId="16B792D6"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23,3</w:t>
            </w:r>
          </w:p>
        </w:tc>
      </w:tr>
      <w:tr w:rsidR="00612C7A" w:rsidRPr="00012C1B" w14:paraId="30623582" w14:textId="77777777" w:rsidTr="00D60C7C">
        <w:trPr>
          <w:trHeight w:val="82"/>
        </w:trPr>
        <w:tc>
          <w:tcPr>
            <w:tcW w:w="1919" w:type="dxa"/>
          </w:tcPr>
          <w:p w14:paraId="6E50DD2C"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 xml:space="preserve">Status </w:t>
            </w:r>
          </w:p>
        </w:tc>
        <w:tc>
          <w:tcPr>
            <w:tcW w:w="1318" w:type="dxa"/>
            <w:gridSpan w:val="3"/>
          </w:tcPr>
          <w:p w14:paraId="2F41D0C7" w14:textId="77777777" w:rsidR="00612C7A" w:rsidRPr="00012C1B" w:rsidRDefault="00612C7A" w:rsidP="00D60C7C">
            <w:pPr>
              <w:pStyle w:val="Default"/>
              <w:rPr>
                <w:rFonts w:asciiTheme="minorHAnsi" w:hAnsiTheme="minorHAnsi"/>
                <w:sz w:val="20"/>
                <w:szCs w:val="20"/>
              </w:rPr>
            </w:pPr>
          </w:p>
        </w:tc>
        <w:tc>
          <w:tcPr>
            <w:tcW w:w="1320" w:type="dxa"/>
            <w:gridSpan w:val="3"/>
          </w:tcPr>
          <w:p w14:paraId="0AF33C6F" w14:textId="77777777" w:rsidR="00612C7A" w:rsidRPr="00012C1B" w:rsidRDefault="00612C7A" w:rsidP="00D60C7C">
            <w:pPr>
              <w:pStyle w:val="Default"/>
              <w:rPr>
                <w:rFonts w:asciiTheme="minorHAnsi" w:hAnsiTheme="minorHAnsi"/>
                <w:sz w:val="20"/>
                <w:szCs w:val="20"/>
              </w:rPr>
            </w:pPr>
          </w:p>
        </w:tc>
      </w:tr>
      <w:tr w:rsidR="00612C7A" w:rsidRPr="00012C1B" w14:paraId="4368A41B" w14:textId="77777777" w:rsidTr="00D60C7C">
        <w:trPr>
          <w:trHeight w:val="82"/>
        </w:trPr>
        <w:tc>
          <w:tcPr>
            <w:tcW w:w="1919" w:type="dxa"/>
          </w:tcPr>
          <w:p w14:paraId="42AB8522" w14:textId="77777777" w:rsidR="00612C7A" w:rsidRPr="000648D1" w:rsidRDefault="00612C7A" w:rsidP="00D60C7C">
            <w:pPr>
              <w:pStyle w:val="Default"/>
              <w:rPr>
                <w:rFonts w:asciiTheme="minorHAnsi" w:hAnsiTheme="minorHAnsi"/>
                <w:sz w:val="20"/>
                <w:szCs w:val="20"/>
                <w:lang w:val="en-US"/>
              </w:rPr>
            </w:pPr>
            <w:r>
              <w:rPr>
                <w:rFonts w:asciiTheme="minorHAnsi" w:hAnsiTheme="minorHAnsi"/>
                <w:sz w:val="20"/>
                <w:szCs w:val="20"/>
                <w:lang w:val="en-US"/>
              </w:rPr>
              <w:t>Married</w:t>
            </w:r>
          </w:p>
        </w:tc>
        <w:tc>
          <w:tcPr>
            <w:tcW w:w="1318" w:type="dxa"/>
            <w:gridSpan w:val="3"/>
          </w:tcPr>
          <w:p w14:paraId="491F3913"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79</w:t>
            </w:r>
          </w:p>
        </w:tc>
        <w:tc>
          <w:tcPr>
            <w:tcW w:w="1320" w:type="dxa"/>
            <w:gridSpan w:val="3"/>
          </w:tcPr>
          <w:p w14:paraId="4DDD71EE"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87,8</w:t>
            </w:r>
          </w:p>
        </w:tc>
      </w:tr>
      <w:tr w:rsidR="00612C7A" w:rsidRPr="00012C1B" w14:paraId="42FC1341" w14:textId="77777777" w:rsidTr="00D60C7C">
        <w:trPr>
          <w:trHeight w:val="82"/>
        </w:trPr>
        <w:tc>
          <w:tcPr>
            <w:tcW w:w="1919" w:type="dxa"/>
          </w:tcPr>
          <w:p w14:paraId="206C8830" w14:textId="77777777" w:rsidR="00612C7A" w:rsidRPr="000648D1" w:rsidRDefault="00612C7A" w:rsidP="00D60C7C">
            <w:pPr>
              <w:pStyle w:val="Default"/>
              <w:rPr>
                <w:rFonts w:asciiTheme="minorHAnsi" w:hAnsiTheme="minorHAnsi"/>
                <w:sz w:val="20"/>
                <w:szCs w:val="20"/>
                <w:lang w:val="en-US"/>
              </w:rPr>
            </w:pPr>
            <w:proofErr w:type="spellStart"/>
            <w:r>
              <w:rPr>
                <w:rFonts w:asciiTheme="minorHAnsi" w:hAnsiTheme="minorHAnsi"/>
                <w:sz w:val="20"/>
                <w:szCs w:val="20"/>
                <w:lang w:val="en-US"/>
              </w:rPr>
              <w:t>Singel</w:t>
            </w:r>
            <w:proofErr w:type="spellEnd"/>
          </w:p>
        </w:tc>
        <w:tc>
          <w:tcPr>
            <w:tcW w:w="1318" w:type="dxa"/>
            <w:gridSpan w:val="3"/>
          </w:tcPr>
          <w:p w14:paraId="7EB14DE2"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7</w:t>
            </w:r>
          </w:p>
        </w:tc>
        <w:tc>
          <w:tcPr>
            <w:tcW w:w="1320" w:type="dxa"/>
            <w:gridSpan w:val="3"/>
          </w:tcPr>
          <w:p w14:paraId="7305DCFF"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7,8</w:t>
            </w:r>
          </w:p>
        </w:tc>
      </w:tr>
      <w:tr w:rsidR="00612C7A" w:rsidRPr="00012C1B" w14:paraId="512E94AD" w14:textId="77777777" w:rsidTr="00D60C7C">
        <w:trPr>
          <w:trHeight w:val="82"/>
        </w:trPr>
        <w:tc>
          <w:tcPr>
            <w:tcW w:w="1919" w:type="dxa"/>
          </w:tcPr>
          <w:p w14:paraId="5B7B7EC0" w14:textId="77777777" w:rsidR="00612C7A" w:rsidRPr="00012C1B" w:rsidRDefault="00612C7A" w:rsidP="00D60C7C">
            <w:pPr>
              <w:pStyle w:val="Default"/>
              <w:rPr>
                <w:rFonts w:asciiTheme="minorHAnsi" w:hAnsiTheme="minorHAnsi"/>
                <w:sz w:val="20"/>
                <w:szCs w:val="20"/>
              </w:rPr>
            </w:pPr>
            <w:r w:rsidRPr="000648D1">
              <w:rPr>
                <w:rFonts w:asciiTheme="minorHAnsi" w:hAnsiTheme="minorHAnsi"/>
                <w:sz w:val="20"/>
                <w:szCs w:val="20"/>
              </w:rPr>
              <w:t>Widow/</w:t>
            </w:r>
            <w:proofErr w:type="spellStart"/>
            <w:r w:rsidRPr="000648D1">
              <w:rPr>
                <w:rFonts w:asciiTheme="minorHAnsi" w:hAnsiTheme="minorHAnsi"/>
                <w:sz w:val="20"/>
                <w:szCs w:val="20"/>
              </w:rPr>
              <w:t>Widower</w:t>
            </w:r>
            <w:proofErr w:type="spellEnd"/>
          </w:p>
        </w:tc>
        <w:tc>
          <w:tcPr>
            <w:tcW w:w="1318" w:type="dxa"/>
            <w:gridSpan w:val="3"/>
          </w:tcPr>
          <w:p w14:paraId="2BBA794C"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4</w:t>
            </w:r>
          </w:p>
        </w:tc>
        <w:tc>
          <w:tcPr>
            <w:tcW w:w="1320" w:type="dxa"/>
            <w:gridSpan w:val="3"/>
          </w:tcPr>
          <w:p w14:paraId="2BCC2184"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4,4</w:t>
            </w:r>
          </w:p>
        </w:tc>
      </w:tr>
      <w:tr w:rsidR="00612C7A" w:rsidRPr="00012C1B" w14:paraId="7156239D" w14:textId="77777777" w:rsidTr="00D60C7C">
        <w:trPr>
          <w:trHeight w:val="82"/>
        </w:trPr>
        <w:tc>
          <w:tcPr>
            <w:tcW w:w="1919" w:type="dxa"/>
          </w:tcPr>
          <w:p w14:paraId="030A94E2" w14:textId="77777777" w:rsidR="00612C7A" w:rsidRPr="000648D1" w:rsidRDefault="00612C7A" w:rsidP="00D60C7C">
            <w:pPr>
              <w:pStyle w:val="Default"/>
              <w:rPr>
                <w:rFonts w:asciiTheme="minorHAnsi" w:hAnsiTheme="minorHAnsi"/>
                <w:sz w:val="20"/>
                <w:szCs w:val="20"/>
                <w:lang w:val="en-US"/>
              </w:rPr>
            </w:pPr>
            <w:proofErr w:type="spellStart"/>
            <w:r w:rsidRPr="000648D1">
              <w:rPr>
                <w:rFonts w:asciiTheme="minorHAnsi" w:hAnsiTheme="minorHAnsi"/>
                <w:sz w:val="20"/>
                <w:szCs w:val="20"/>
              </w:rPr>
              <w:t>Length</w:t>
            </w:r>
            <w:proofErr w:type="spellEnd"/>
            <w:r w:rsidRPr="000648D1">
              <w:rPr>
                <w:rFonts w:asciiTheme="minorHAnsi" w:hAnsiTheme="minorHAnsi"/>
                <w:sz w:val="20"/>
                <w:szCs w:val="20"/>
              </w:rPr>
              <w:t xml:space="preserve"> </w:t>
            </w:r>
            <w:proofErr w:type="spellStart"/>
            <w:r w:rsidRPr="000648D1">
              <w:rPr>
                <w:rFonts w:asciiTheme="minorHAnsi" w:hAnsiTheme="minorHAnsi"/>
                <w:sz w:val="20"/>
                <w:szCs w:val="20"/>
              </w:rPr>
              <w:t>of</w:t>
            </w:r>
            <w:proofErr w:type="spellEnd"/>
            <w:r w:rsidRPr="000648D1">
              <w:rPr>
                <w:rFonts w:asciiTheme="minorHAnsi" w:hAnsiTheme="minorHAnsi"/>
                <w:sz w:val="20"/>
                <w:szCs w:val="20"/>
              </w:rPr>
              <w:t xml:space="preserve"> </w:t>
            </w:r>
            <w:proofErr w:type="spellStart"/>
            <w:r w:rsidRPr="000648D1">
              <w:rPr>
                <w:rFonts w:asciiTheme="minorHAnsi" w:hAnsiTheme="minorHAnsi"/>
                <w:sz w:val="20"/>
                <w:szCs w:val="20"/>
              </w:rPr>
              <w:t>Work</w:t>
            </w:r>
            <w:proofErr w:type="spellEnd"/>
            <w:r>
              <w:rPr>
                <w:rFonts w:asciiTheme="minorHAnsi" w:hAnsiTheme="minorHAnsi"/>
                <w:sz w:val="20"/>
                <w:szCs w:val="20"/>
                <w:lang w:val="en-US"/>
              </w:rPr>
              <w:t xml:space="preserve"> (years)</w:t>
            </w:r>
          </w:p>
        </w:tc>
        <w:tc>
          <w:tcPr>
            <w:tcW w:w="1318" w:type="dxa"/>
            <w:gridSpan w:val="3"/>
          </w:tcPr>
          <w:p w14:paraId="47FE4205" w14:textId="77777777" w:rsidR="00612C7A" w:rsidRPr="00012C1B" w:rsidRDefault="00612C7A" w:rsidP="00D60C7C">
            <w:pPr>
              <w:pStyle w:val="Default"/>
              <w:rPr>
                <w:rFonts w:asciiTheme="minorHAnsi" w:hAnsiTheme="minorHAnsi"/>
                <w:sz w:val="20"/>
                <w:szCs w:val="20"/>
              </w:rPr>
            </w:pPr>
          </w:p>
        </w:tc>
        <w:tc>
          <w:tcPr>
            <w:tcW w:w="1320" w:type="dxa"/>
            <w:gridSpan w:val="3"/>
          </w:tcPr>
          <w:p w14:paraId="0037A233" w14:textId="77777777" w:rsidR="00612C7A" w:rsidRPr="00012C1B" w:rsidRDefault="00612C7A" w:rsidP="00D60C7C">
            <w:pPr>
              <w:pStyle w:val="Default"/>
              <w:rPr>
                <w:rFonts w:asciiTheme="minorHAnsi" w:hAnsiTheme="minorHAnsi"/>
                <w:sz w:val="20"/>
                <w:szCs w:val="20"/>
              </w:rPr>
            </w:pPr>
          </w:p>
        </w:tc>
      </w:tr>
      <w:tr w:rsidR="00612C7A" w:rsidRPr="00012C1B" w14:paraId="6A9F6CAC" w14:textId="77777777" w:rsidTr="00D60C7C">
        <w:trPr>
          <w:trHeight w:val="82"/>
        </w:trPr>
        <w:tc>
          <w:tcPr>
            <w:tcW w:w="1919" w:type="dxa"/>
          </w:tcPr>
          <w:p w14:paraId="10A13ADF"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 xml:space="preserve">&lt; 2 </w:t>
            </w:r>
          </w:p>
        </w:tc>
        <w:tc>
          <w:tcPr>
            <w:tcW w:w="1318" w:type="dxa"/>
            <w:gridSpan w:val="3"/>
          </w:tcPr>
          <w:p w14:paraId="145C300A"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8</w:t>
            </w:r>
          </w:p>
        </w:tc>
        <w:tc>
          <w:tcPr>
            <w:tcW w:w="1320" w:type="dxa"/>
            <w:gridSpan w:val="3"/>
          </w:tcPr>
          <w:p w14:paraId="2FABBDDC"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8,9</w:t>
            </w:r>
          </w:p>
        </w:tc>
      </w:tr>
      <w:tr w:rsidR="00612C7A" w:rsidRPr="00012C1B" w14:paraId="7AADDEFD" w14:textId="77777777" w:rsidTr="00D60C7C">
        <w:trPr>
          <w:trHeight w:val="82"/>
        </w:trPr>
        <w:tc>
          <w:tcPr>
            <w:tcW w:w="1919" w:type="dxa"/>
          </w:tcPr>
          <w:p w14:paraId="0118F4D4"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 xml:space="preserve">&gt; 2 </w:t>
            </w:r>
          </w:p>
        </w:tc>
        <w:tc>
          <w:tcPr>
            <w:tcW w:w="1318" w:type="dxa"/>
            <w:gridSpan w:val="3"/>
          </w:tcPr>
          <w:p w14:paraId="35752389"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82</w:t>
            </w:r>
          </w:p>
        </w:tc>
        <w:tc>
          <w:tcPr>
            <w:tcW w:w="1320" w:type="dxa"/>
            <w:gridSpan w:val="3"/>
          </w:tcPr>
          <w:p w14:paraId="69E1134A"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91,1</w:t>
            </w:r>
          </w:p>
        </w:tc>
      </w:tr>
      <w:tr w:rsidR="00612C7A" w:rsidRPr="00012C1B" w14:paraId="594BA199" w14:textId="77777777" w:rsidTr="00D60C7C">
        <w:trPr>
          <w:trHeight w:val="82"/>
        </w:trPr>
        <w:tc>
          <w:tcPr>
            <w:tcW w:w="4557" w:type="dxa"/>
            <w:gridSpan w:val="7"/>
          </w:tcPr>
          <w:p w14:paraId="7B507955" w14:textId="77777777" w:rsidR="00612C7A" w:rsidRPr="00012C1B" w:rsidRDefault="00612C7A" w:rsidP="00D60C7C">
            <w:pPr>
              <w:pStyle w:val="Default"/>
              <w:rPr>
                <w:rFonts w:asciiTheme="minorHAnsi" w:hAnsiTheme="minorHAnsi"/>
                <w:sz w:val="20"/>
                <w:szCs w:val="20"/>
              </w:rPr>
            </w:pPr>
            <w:r w:rsidRPr="000648D1">
              <w:rPr>
                <w:rFonts w:asciiTheme="minorHAnsi" w:hAnsiTheme="minorHAnsi"/>
                <w:sz w:val="20"/>
                <w:szCs w:val="20"/>
              </w:rPr>
              <w:t xml:space="preserve">PPE </w:t>
            </w:r>
            <w:proofErr w:type="spellStart"/>
            <w:r w:rsidRPr="000648D1">
              <w:rPr>
                <w:rFonts w:asciiTheme="minorHAnsi" w:hAnsiTheme="minorHAnsi"/>
                <w:sz w:val="20"/>
                <w:szCs w:val="20"/>
              </w:rPr>
              <w:t>Training</w:t>
            </w:r>
            <w:proofErr w:type="spellEnd"/>
          </w:p>
        </w:tc>
      </w:tr>
      <w:tr w:rsidR="00612C7A" w:rsidRPr="00012C1B" w14:paraId="11FA5FDF" w14:textId="77777777" w:rsidTr="00D60C7C">
        <w:trPr>
          <w:trHeight w:val="82"/>
        </w:trPr>
        <w:tc>
          <w:tcPr>
            <w:tcW w:w="1919" w:type="dxa"/>
          </w:tcPr>
          <w:p w14:paraId="45833DD4" w14:textId="77777777" w:rsidR="00612C7A" w:rsidRPr="000648D1" w:rsidRDefault="00612C7A" w:rsidP="00D60C7C">
            <w:pPr>
              <w:pStyle w:val="Default"/>
              <w:rPr>
                <w:rFonts w:asciiTheme="minorHAnsi" w:hAnsiTheme="minorHAnsi"/>
                <w:sz w:val="20"/>
                <w:szCs w:val="20"/>
                <w:lang w:val="en-US"/>
              </w:rPr>
            </w:pPr>
            <w:r>
              <w:rPr>
                <w:rFonts w:asciiTheme="minorHAnsi" w:hAnsiTheme="minorHAnsi"/>
                <w:sz w:val="20"/>
                <w:szCs w:val="20"/>
                <w:lang w:val="en-US"/>
              </w:rPr>
              <w:t>Yes</w:t>
            </w:r>
          </w:p>
        </w:tc>
        <w:tc>
          <w:tcPr>
            <w:tcW w:w="1318" w:type="dxa"/>
            <w:gridSpan w:val="3"/>
          </w:tcPr>
          <w:p w14:paraId="56E7C049"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65</w:t>
            </w:r>
          </w:p>
        </w:tc>
        <w:tc>
          <w:tcPr>
            <w:tcW w:w="1320" w:type="dxa"/>
            <w:gridSpan w:val="3"/>
          </w:tcPr>
          <w:p w14:paraId="13C89B4C"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72,2</w:t>
            </w:r>
          </w:p>
        </w:tc>
      </w:tr>
      <w:tr w:rsidR="00612C7A" w:rsidRPr="00012C1B" w14:paraId="446EAD08" w14:textId="77777777" w:rsidTr="00D60C7C">
        <w:trPr>
          <w:trHeight w:val="82"/>
        </w:trPr>
        <w:tc>
          <w:tcPr>
            <w:tcW w:w="1919" w:type="dxa"/>
          </w:tcPr>
          <w:p w14:paraId="4D3C9666" w14:textId="77777777" w:rsidR="00612C7A" w:rsidRPr="000648D1" w:rsidRDefault="00612C7A" w:rsidP="00D60C7C">
            <w:pPr>
              <w:pStyle w:val="Default"/>
              <w:rPr>
                <w:rFonts w:asciiTheme="minorHAnsi" w:hAnsiTheme="minorHAnsi"/>
                <w:sz w:val="20"/>
                <w:szCs w:val="20"/>
                <w:lang w:val="en-US"/>
              </w:rPr>
            </w:pPr>
            <w:r>
              <w:rPr>
                <w:rFonts w:asciiTheme="minorHAnsi" w:hAnsiTheme="minorHAnsi"/>
                <w:sz w:val="20"/>
                <w:szCs w:val="20"/>
                <w:lang w:val="en-US"/>
              </w:rPr>
              <w:t>No</w:t>
            </w:r>
          </w:p>
        </w:tc>
        <w:tc>
          <w:tcPr>
            <w:tcW w:w="1318" w:type="dxa"/>
            <w:gridSpan w:val="3"/>
          </w:tcPr>
          <w:p w14:paraId="28629D39"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25</w:t>
            </w:r>
          </w:p>
        </w:tc>
        <w:tc>
          <w:tcPr>
            <w:tcW w:w="1320" w:type="dxa"/>
            <w:gridSpan w:val="3"/>
          </w:tcPr>
          <w:p w14:paraId="6A366933"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27,8</w:t>
            </w:r>
          </w:p>
        </w:tc>
      </w:tr>
      <w:tr w:rsidR="00612C7A" w:rsidRPr="00012C1B" w14:paraId="09EC9394" w14:textId="77777777" w:rsidTr="00D60C7C">
        <w:trPr>
          <w:trHeight w:val="82"/>
        </w:trPr>
        <w:tc>
          <w:tcPr>
            <w:tcW w:w="4557" w:type="dxa"/>
            <w:gridSpan w:val="7"/>
          </w:tcPr>
          <w:p w14:paraId="64F0EE23" w14:textId="77777777" w:rsidR="00612C7A" w:rsidRPr="00012C1B" w:rsidRDefault="00612C7A" w:rsidP="00D60C7C">
            <w:pPr>
              <w:pStyle w:val="Default"/>
              <w:rPr>
                <w:rFonts w:asciiTheme="minorHAnsi" w:hAnsiTheme="minorHAnsi"/>
                <w:sz w:val="20"/>
                <w:szCs w:val="20"/>
              </w:rPr>
            </w:pPr>
            <w:proofErr w:type="spellStart"/>
            <w:r w:rsidRPr="000648D1">
              <w:rPr>
                <w:rFonts w:asciiTheme="minorHAnsi" w:hAnsiTheme="minorHAnsi"/>
                <w:sz w:val="20"/>
                <w:szCs w:val="20"/>
              </w:rPr>
              <w:lastRenderedPageBreak/>
              <w:t>Psychology</w:t>
            </w:r>
            <w:proofErr w:type="spellEnd"/>
            <w:r w:rsidRPr="000648D1">
              <w:rPr>
                <w:rFonts w:asciiTheme="minorHAnsi" w:hAnsiTheme="minorHAnsi"/>
                <w:sz w:val="20"/>
                <w:szCs w:val="20"/>
              </w:rPr>
              <w:t xml:space="preserve"> Services</w:t>
            </w:r>
          </w:p>
        </w:tc>
      </w:tr>
      <w:tr w:rsidR="00612C7A" w:rsidRPr="00012C1B" w14:paraId="0CA8305B" w14:textId="77777777" w:rsidTr="00D60C7C">
        <w:trPr>
          <w:trHeight w:val="82"/>
        </w:trPr>
        <w:tc>
          <w:tcPr>
            <w:tcW w:w="1951" w:type="dxa"/>
            <w:gridSpan w:val="3"/>
          </w:tcPr>
          <w:p w14:paraId="53E64698" w14:textId="77777777" w:rsidR="00612C7A" w:rsidRPr="000648D1" w:rsidRDefault="00612C7A" w:rsidP="00D60C7C">
            <w:pPr>
              <w:pStyle w:val="Default"/>
              <w:rPr>
                <w:rFonts w:asciiTheme="minorHAnsi" w:hAnsiTheme="minorHAnsi"/>
                <w:sz w:val="20"/>
                <w:szCs w:val="20"/>
                <w:lang w:val="en-US"/>
              </w:rPr>
            </w:pPr>
            <w:r>
              <w:rPr>
                <w:rFonts w:asciiTheme="minorHAnsi" w:hAnsiTheme="minorHAnsi"/>
                <w:sz w:val="20"/>
                <w:szCs w:val="20"/>
                <w:lang w:val="en-US"/>
              </w:rPr>
              <w:t>Yes</w:t>
            </w:r>
          </w:p>
        </w:tc>
        <w:tc>
          <w:tcPr>
            <w:tcW w:w="1286" w:type="dxa"/>
          </w:tcPr>
          <w:p w14:paraId="442F070A"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43</w:t>
            </w:r>
          </w:p>
        </w:tc>
        <w:tc>
          <w:tcPr>
            <w:tcW w:w="1320" w:type="dxa"/>
            <w:gridSpan w:val="3"/>
          </w:tcPr>
          <w:p w14:paraId="5B2DF1F5"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47,8</w:t>
            </w:r>
          </w:p>
        </w:tc>
      </w:tr>
      <w:tr w:rsidR="00612C7A" w:rsidRPr="00012C1B" w14:paraId="65C6602E" w14:textId="77777777" w:rsidTr="00D60C7C">
        <w:trPr>
          <w:trHeight w:val="82"/>
        </w:trPr>
        <w:tc>
          <w:tcPr>
            <w:tcW w:w="1951" w:type="dxa"/>
            <w:gridSpan w:val="3"/>
          </w:tcPr>
          <w:p w14:paraId="2B53B933" w14:textId="77777777" w:rsidR="00612C7A" w:rsidRPr="000648D1" w:rsidRDefault="00612C7A" w:rsidP="00D60C7C">
            <w:pPr>
              <w:pStyle w:val="Default"/>
              <w:rPr>
                <w:rFonts w:asciiTheme="minorHAnsi" w:hAnsiTheme="minorHAnsi"/>
                <w:sz w:val="20"/>
                <w:szCs w:val="20"/>
                <w:lang w:val="en-US"/>
              </w:rPr>
            </w:pPr>
            <w:r>
              <w:rPr>
                <w:rFonts w:asciiTheme="minorHAnsi" w:hAnsiTheme="minorHAnsi"/>
                <w:sz w:val="20"/>
                <w:szCs w:val="20"/>
                <w:lang w:val="en-US"/>
              </w:rPr>
              <w:t>No</w:t>
            </w:r>
          </w:p>
        </w:tc>
        <w:tc>
          <w:tcPr>
            <w:tcW w:w="1286" w:type="dxa"/>
          </w:tcPr>
          <w:p w14:paraId="45F49E76"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47</w:t>
            </w:r>
          </w:p>
        </w:tc>
        <w:tc>
          <w:tcPr>
            <w:tcW w:w="1320" w:type="dxa"/>
            <w:gridSpan w:val="3"/>
          </w:tcPr>
          <w:p w14:paraId="546FF2E7"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52,2</w:t>
            </w:r>
          </w:p>
        </w:tc>
      </w:tr>
      <w:tr w:rsidR="00612C7A" w:rsidRPr="00012C1B" w14:paraId="62BAD87D" w14:textId="77777777" w:rsidTr="00D60C7C">
        <w:trPr>
          <w:trHeight w:val="82"/>
        </w:trPr>
        <w:tc>
          <w:tcPr>
            <w:tcW w:w="4557" w:type="dxa"/>
            <w:gridSpan w:val="7"/>
          </w:tcPr>
          <w:p w14:paraId="0664C3DE" w14:textId="77777777" w:rsidR="00612C7A" w:rsidRPr="00012C1B" w:rsidRDefault="00612C7A" w:rsidP="00D60C7C">
            <w:pPr>
              <w:pStyle w:val="Default"/>
              <w:rPr>
                <w:rFonts w:asciiTheme="minorHAnsi" w:hAnsiTheme="minorHAnsi"/>
                <w:sz w:val="20"/>
                <w:szCs w:val="20"/>
              </w:rPr>
            </w:pPr>
            <w:r w:rsidRPr="000648D1">
              <w:rPr>
                <w:rFonts w:asciiTheme="minorHAnsi" w:hAnsiTheme="minorHAnsi"/>
                <w:sz w:val="20"/>
                <w:szCs w:val="20"/>
              </w:rPr>
              <w:t>PPE Access</w:t>
            </w:r>
          </w:p>
        </w:tc>
      </w:tr>
      <w:tr w:rsidR="00612C7A" w:rsidRPr="00012C1B" w14:paraId="14B670F3" w14:textId="77777777" w:rsidTr="00D60C7C">
        <w:trPr>
          <w:trHeight w:val="82"/>
        </w:trPr>
        <w:tc>
          <w:tcPr>
            <w:tcW w:w="1951" w:type="dxa"/>
            <w:gridSpan w:val="3"/>
          </w:tcPr>
          <w:p w14:paraId="35102022" w14:textId="77777777" w:rsidR="00612C7A" w:rsidRPr="000648D1" w:rsidRDefault="00612C7A" w:rsidP="00D60C7C">
            <w:pPr>
              <w:pStyle w:val="Default"/>
              <w:rPr>
                <w:rFonts w:asciiTheme="minorHAnsi" w:hAnsiTheme="minorHAnsi" w:cstheme="minorHAnsi"/>
                <w:sz w:val="20"/>
                <w:szCs w:val="20"/>
              </w:rPr>
            </w:pPr>
            <w:proofErr w:type="spellStart"/>
            <w:r w:rsidRPr="000648D1">
              <w:rPr>
                <w:rFonts w:asciiTheme="minorHAnsi" w:hAnsiTheme="minorHAnsi" w:cstheme="minorHAnsi"/>
                <w:sz w:val="20"/>
                <w:szCs w:val="20"/>
              </w:rPr>
              <w:t>Easy</w:t>
            </w:r>
            <w:proofErr w:type="spellEnd"/>
          </w:p>
        </w:tc>
        <w:tc>
          <w:tcPr>
            <w:tcW w:w="1303" w:type="dxa"/>
            <w:gridSpan w:val="2"/>
          </w:tcPr>
          <w:p w14:paraId="46AD8155"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83</w:t>
            </w:r>
          </w:p>
        </w:tc>
        <w:tc>
          <w:tcPr>
            <w:tcW w:w="1303" w:type="dxa"/>
            <w:gridSpan w:val="2"/>
          </w:tcPr>
          <w:p w14:paraId="09477093"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92,2</w:t>
            </w:r>
          </w:p>
        </w:tc>
      </w:tr>
      <w:tr w:rsidR="00612C7A" w:rsidRPr="00012C1B" w14:paraId="6BC63C47" w14:textId="77777777" w:rsidTr="00D60C7C">
        <w:trPr>
          <w:trHeight w:val="82"/>
        </w:trPr>
        <w:tc>
          <w:tcPr>
            <w:tcW w:w="1951" w:type="dxa"/>
            <w:gridSpan w:val="3"/>
          </w:tcPr>
          <w:p w14:paraId="3617E0F0" w14:textId="77777777" w:rsidR="00612C7A" w:rsidRPr="000648D1" w:rsidRDefault="00612C7A" w:rsidP="00D60C7C">
            <w:pPr>
              <w:pStyle w:val="Default"/>
              <w:rPr>
                <w:rFonts w:asciiTheme="minorHAnsi" w:hAnsiTheme="minorHAnsi" w:cstheme="minorHAnsi"/>
                <w:sz w:val="20"/>
                <w:szCs w:val="20"/>
              </w:rPr>
            </w:pPr>
            <w:proofErr w:type="spellStart"/>
            <w:r w:rsidRPr="000648D1">
              <w:rPr>
                <w:rFonts w:asciiTheme="minorHAnsi" w:hAnsiTheme="minorHAnsi" w:cstheme="minorHAnsi"/>
                <w:sz w:val="20"/>
                <w:szCs w:val="20"/>
              </w:rPr>
              <w:t>Difficult</w:t>
            </w:r>
            <w:proofErr w:type="spellEnd"/>
          </w:p>
        </w:tc>
        <w:tc>
          <w:tcPr>
            <w:tcW w:w="1303" w:type="dxa"/>
            <w:gridSpan w:val="2"/>
          </w:tcPr>
          <w:p w14:paraId="4D1D15AD"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7</w:t>
            </w:r>
          </w:p>
        </w:tc>
        <w:tc>
          <w:tcPr>
            <w:tcW w:w="1303" w:type="dxa"/>
            <w:gridSpan w:val="2"/>
          </w:tcPr>
          <w:p w14:paraId="6FD57A6B"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78</w:t>
            </w:r>
          </w:p>
        </w:tc>
      </w:tr>
      <w:tr w:rsidR="00612C7A" w:rsidRPr="00012C1B" w14:paraId="2CF014CE" w14:textId="77777777" w:rsidTr="00D60C7C">
        <w:trPr>
          <w:trHeight w:val="82"/>
        </w:trPr>
        <w:tc>
          <w:tcPr>
            <w:tcW w:w="4557" w:type="dxa"/>
            <w:gridSpan w:val="7"/>
          </w:tcPr>
          <w:p w14:paraId="2F034EBA" w14:textId="77777777" w:rsidR="00612C7A" w:rsidRPr="000648D1" w:rsidRDefault="00612C7A" w:rsidP="00D60C7C">
            <w:pPr>
              <w:pStyle w:val="Default"/>
              <w:rPr>
                <w:rFonts w:asciiTheme="minorHAnsi" w:hAnsiTheme="minorHAnsi"/>
                <w:sz w:val="20"/>
                <w:szCs w:val="20"/>
                <w:lang w:val="en-US"/>
              </w:rPr>
            </w:pPr>
            <w:proofErr w:type="spellStart"/>
            <w:r>
              <w:rPr>
                <w:rFonts w:asciiTheme="minorHAnsi" w:hAnsiTheme="minorHAnsi"/>
                <w:sz w:val="20"/>
                <w:szCs w:val="20"/>
                <w:lang w:val="en-US"/>
              </w:rPr>
              <w:t>Boster</w:t>
            </w:r>
            <w:proofErr w:type="spellEnd"/>
            <w:r>
              <w:rPr>
                <w:rFonts w:asciiTheme="minorHAnsi" w:hAnsiTheme="minorHAnsi"/>
                <w:sz w:val="20"/>
                <w:szCs w:val="20"/>
                <w:lang w:val="en-US"/>
              </w:rPr>
              <w:t xml:space="preserve"> </w:t>
            </w:r>
            <w:proofErr w:type="spellStart"/>
            <w:r w:rsidRPr="000648D1">
              <w:rPr>
                <w:rFonts w:asciiTheme="minorHAnsi" w:hAnsiTheme="minorHAnsi"/>
                <w:sz w:val="20"/>
                <w:szCs w:val="20"/>
              </w:rPr>
              <w:t>Vaccination</w:t>
            </w:r>
            <w:proofErr w:type="spellEnd"/>
            <w:r>
              <w:rPr>
                <w:rFonts w:asciiTheme="minorHAnsi" w:hAnsiTheme="minorHAnsi"/>
                <w:sz w:val="20"/>
                <w:szCs w:val="20"/>
                <w:lang w:val="en-US"/>
              </w:rPr>
              <w:t xml:space="preserve"> </w:t>
            </w:r>
          </w:p>
        </w:tc>
      </w:tr>
      <w:tr w:rsidR="00612C7A" w:rsidRPr="00012C1B" w14:paraId="3D60B4FD" w14:textId="77777777" w:rsidTr="00D60C7C">
        <w:trPr>
          <w:trHeight w:val="82"/>
        </w:trPr>
        <w:tc>
          <w:tcPr>
            <w:tcW w:w="1951" w:type="dxa"/>
            <w:gridSpan w:val="3"/>
          </w:tcPr>
          <w:p w14:paraId="115AF782" w14:textId="77777777" w:rsidR="00612C7A" w:rsidRPr="000648D1" w:rsidRDefault="00612C7A" w:rsidP="00D60C7C">
            <w:pPr>
              <w:pStyle w:val="Default"/>
              <w:rPr>
                <w:rFonts w:asciiTheme="minorHAnsi" w:hAnsiTheme="minorHAnsi"/>
                <w:sz w:val="20"/>
                <w:szCs w:val="20"/>
                <w:lang w:val="en-US"/>
              </w:rPr>
            </w:pPr>
            <w:r>
              <w:rPr>
                <w:rFonts w:asciiTheme="minorHAnsi" w:hAnsiTheme="minorHAnsi"/>
                <w:sz w:val="20"/>
                <w:szCs w:val="20"/>
                <w:lang w:val="en-US"/>
              </w:rPr>
              <w:t>Yes</w:t>
            </w:r>
          </w:p>
        </w:tc>
        <w:tc>
          <w:tcPr>
            <w:tcW w:w="1303" w:type="dxa"/>
            <w:gridSpan w:val="2"/>
          </w:tcPr>
          <w:p w14:paraId="69D5F371"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43</w:t>
            </w:r>
          </w:p>
        </w:tc>
        <w:tc>
          <w:tcPr>
            <w:tcW w:w="1303" w:type="dxa"/>
            <w:gridSpan w:val="2"/>
          </w:tcPr>
          <w:p w14:paraId="4FE91F40"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47,8</w:t>
            </w:r>
          </w:p>
        </w:tc>
      </w:tr>
      <w:tr w:rsidR="00612C7A" w:rsidRPr="00012C1B" w14:paraId="2AA6AEE8" w14:textId="77777777" w:rsidTr="00D60C7C">
        <w:trPr>
          <w:trHeight w:val="82"/>
        </w:trPr>
        <w:tc>
          <w:tcPr>
            <w:tcW w:w="1951" w:type="dxa"/>
            <w:gridSpan w:val="3"/>
          </w:tcPr>
          <w:p w14:paraId="420C267A" w14:textId="77777777" w:rsidR="00612C7A" w:rsidRPr="000648D1" w:rsidRDefault="00612C7A" w:rsidP="00D60C7C">
            <w:pPr>
              <w:pStyle w:val="Default"/>
              <w:rPr>
                <w:rFonts w:asciiTheme="minorHAnsi" w:hAnsiTheme="minorHAnsi"/>
                <w:sz w:val="20"/>
                <w:szCs w:val="20"/>
                <w:lang w:val="en-US"/>
              </w:rPr>
            </w:pPr>
            <w:r>
              <w:rPr>
                <w:rFonts w:asciiTheme="minorHAnsi" w:hAnsiTheme="minorHAnsi"/>
                <w:sz w:val="20"/>
                <w:szCs w:val="20"/>
                <w:lang w:val="en-US"/>
              </w:rPr>
              <w:t>No</w:t>
            </w:r>
          </w:p>
        </w:tc>
        <w:tc>
          <w:tcPr>
            <w:tcW w:w="1303" w:type="dxa"/>
            <w:gridSpan w:val="2"/>
          </w:tcPr>
          <w:p w14:paraId="672CE49E"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47</w:t>
            </w:r>
          </w:p>
        </w:tc>
        <w:tc>
          <w:tcPr>
            <w:tcW w:w="1303" w:type="dxa"/>
            <w:gridSpan w:val="2"/>
          </w:tcPr>
          <w:p w14:paraId="404B7A7C"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52,2</w:t>
            </w:r>
          </w:p>
        </w:tc>
      </w:tr>
      <w:tr w:rsidR="00612C7A" w:rsidRPr="00012C1B" w14:paraId="65835058" w14:textId="77777777" w:rsidTr="00D60C7C">
        <w:trPr>
          <w:trHeight w:val="82"/>
        </w:trPr>
        <w:tc>
          <w:tcPr>
            <w:tcW w:w="4557" w:type="dxa"/>
            <w:gridSpan w:val="7"/>
          </w:tcPr>
          <w:p w14:paraId="5790B52C" w14:textId="77777777" w:rsidR="00612C7A" w:rsidRPr="000648D1" w:rsidRDefault="00612C7A" w:rsidP="00D60C7C">
            <w:pPr>
              <w:pStyle w:val="Default"/>
              <w:rPr>
                <w:rFonts w:asciiTheme="minorHAnsi" w:hAnsiTheme="minorHAnsi" w:cstheme="minorHAnsi"/>
                <w:sz w:val="20"/>
                <w:szCs w:val="20"/>
              </w:rPr>
            </w:pPr>
            <w:proofErr w:type="spellStart"/>
            <w:r w:rsidRPr="000648D1">
              <w:rPr>
                <w:rFonts w:asciiTheme="minorHAnsi" w:hAnsiTheme="minorHAnsi" w:cstheme="minorHAnsi"/>
                <w:sz w:val="20"/>
                <w:szCs w:val="20"/>
              </w:rPr>
              <w:t>Anxiety</w:t>
            </w:r>
            <w:proofErr w:type="spellEnd"/>
          </w:p>
        </w:tc>
      </w:tr>
      <w:tr w:rsidR="00612C7A" w:rsidRPr="00012C1B" w14:paraId="09520938" w14:textId="77777777" w:rsidTr="00D60C7C">
        <w:trPr>
          <w:trHeight w:val="82"/>
        </w:trPr>
        <w:tc>
          <w:tcPr>
            <w:tcW w:w="1951" w:type="dxa"/>
            <w:gridSpan w:val="3"/>
          </w:tcPr>
          <w:p w14:paraId="79AE275E" w14:textId="77777777" w:rsidR="00612C7A" w:rsidRPr="000648D1" w:rsidRDefault="00612C7A" w:rsidP="00D60C7C">
            <w:pPr>
              <w:pStyle w:val="Default"/>
              <w:rPr>
                <w:rFonts w:asciiTheme="minorHAnsi" w:hAnsiTheme="minorHAnsi" w:cstheme="minorHAnsi"/>
                <w:sz w:val="20"/>
                <w:szCs w:val="20"/>
              </w:rPr>
            </w:pPr>
            <w:r w:rsidRPr="000648D1">
              <w:rPr>
                <w:rFonts w:asciiTheme="minorHAnsi" w:hAnsiTheme="minorHAnsi" w:cstheme="minorHAnsi"/>
                <w:sz w:val="20"/>
                <w:szCs w:val="20"/>
              </w:rPr>
              <w:t>None</w:t>
            </w:r>
          </w:p>
        </w:tc>
        <w:tc>
          <w:tcPr>
            <w:tcW w:w="1286" w:type="dxa"/>
          </w:tcPr>
          <w:p w14:paraId="29293477"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19</w:t>
            </w:r>
          </w:p>
        </w:tc>
        <w:tc>
          <w:tcPr>
            <w:tcW w:w="1320" w:type="dxa"/>
            <w:gridSpan w:val="3"/>
          </w:tcPr>
          <w:p w14:paraId="2CCE81B0"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21,1</w:t>
            </w:r>
          </w:p>
        </w:tc>
      </w:tr>
      <w:tr w:rsidR="00612C7A" w:rsidRPr="00012C1B" w14:paraId="782AB25F" w14:textId="77777777" w:rsidTr="00D60C7C">
        <w:trPr>
          <w:trHeight w:val="82"/>
        </w:trPr>
        <w:tc>
          <w:tcPr>
            <w:tcW w:w="1951" w:type="dxa"/>
            <w:gridSpan w:val="3"/>
          </w:tcPr>
          <w:p w14:paraId="2B385960" w14:textId="77777777" w:rsidR="00612C7A" w:rsidRPr="000648D1" w:rsidRDefault="00612C7A" w:rsidP="00D60C7C">
            <w:pPr>
              <w:pStyle w:val="Default"/>
              <w:rPr>
                <w:rFonts w:asciiTheme="minorHAnsi" w:hAnsiTheme="minorHAnsi" w:cstheme="minorHAnsi"/>
                <w:sz w:val="20"/>
                <w:szCs w:val="20"/>
              </w:rPr>
            </w:pPr>
            <w:proofErr w:type="spellStart"/>
            <w:r w:rsidRPr="000648D1">
              <w:rPr>
                <w:rFonts w:asciiTheme="minorHAnsi" w:hAnsiTheme="minorHAnsi" w:cstheme="minorHAnsi"/>
                <w:sz w:val="20"/>
                <w:szCs w:val="20"/>
              </w:rPr>
              <w:t>Mild</w:t>
            </w:r>
            <w:proofErr w:type="spellEnd"/>
          </w:p>
        </w:tc>
        <w:tc>
          <w:tcPr>
            <w:tcW w:w="1286" w:type="dxa"/>
          </w:tcPr>
          <w:p w14:paraId="2BC97BE9"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27</w:t>
            </w:r>
          </w:p>
        </w:tc>
        <w:tc>
          <w:tcPr>
            <w:tcW w:w="1320" w:type="dxa"/>
            <w:gridSpan w:val="3"/>
          </w:tcPr>
          <w:p w14:paraId="6BA370C9"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30</w:t>
            </w:r>
          </w:p>
        </w:tc>
      </w:tr>
      <w:tr w:rsidR="00612C7A" w:rsidRPr="00012C1B" w14:paraId="4D429077" w14:textId="77777777" w:rsidTr="00D60C7C">
        <w:trPr>
          <w:trHeight w:val="82"/>
        </w:trPr>
        <w:tc>
          <w:tcPr>
            <w:tcW w:w="1951" w:type="dxa"/>
            <w:gridSpan w:val="3"/>
          </w:tcPr>
          <w:p w14:paraId="1909E152" w14:textId="77777777" w:rsidR="00612C7A" w:rsidRPr="000648D1" w:rsidRDefault="00612C7A" w:rsidP="00D60C7C">
            <w:pPr>
              <w:pStyle w:val="Default"/>
              <w:rPr>
                <w:rFonts w:asciiTheme="minorHAnsi" w:hAnsiTheme="minorHAnsi" w:cstheme="minorHAnsi"/>
                <w:sz w:val="20"/>
                <w:szCs w:val="20"/>
              </w:rPr>
            </w:pPr>
            <w:r w:rsidRPr="000648D1">
              <w:rPr>
                <w:rFonts w:asciiTheme="minorHAnsi" w:hAnsiTheme="minorHAnsi" w:cstheme="minorHAnsi"/>
                <w:sz w:val="20"/>
                <w:szCs w:val="20"/>
              </w:rPr>
              <w:t>Medium</w:t>
            </w:r>
          </w:p>
        </w:tc>
        <w:tc>
          <w:tcPr>
            <w:tcW w:w="1286" w:type="dxa"/>
          </w:tcPr>
          <w:p w14:paraId="2B15D58A"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16</w:t>
            </w:r>
          </w:p>
        </w:tc>
        <w:tc>
          <w:tcPr>
            <w:tcW w:w="1320" w:type="dxa"/>
            <w:gridSpan w:val="3"/>
          </w:tcPr>
          <w:p w14:paraId="7FADE54C"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17,8</w:t>
            </w:r>
          </w:p>
        </w:tc>
      </w:tr>
      <w:tr w:rsidR="00612C7A" w:rsidRPr="00012C1B" w14:paraId="026B0151" w14:textId="77777777" w:rsidTr="00D60C7C">
        <w:trPr>
          <w:trHeight w:val="82"/>
        </w:trPr>
        <w:tc>
          <w:tcPr>
            <w:tcW w:w="1951" w:type="dxa"/>
            <w:gridSpan w:val="3"/>
          </w:tcPr>
          <w:p w14:paraId="0DAD08D0" w14:textId="77777777" w:rsidR="00612C7A" w:rsidRPr="000648D1" w:rsidRDefault="00612C7A" w:rsidP="00D60C7C">
            <w:pPr>
              <w:pStyle w:val="Default"/>
              <w:rPr>
                <w:rFonts w:asciiTheme="minorHAnsi" w:hAnsiTheme="minorHAnsi" w:cstheme="minorHAnsi"/>
                <w:sz w:val="20"/>
                <w:szCs w:val="20"/>
              </w:rPr>
            </w:pPr>
            <w:proofErr w:type="spellStart"/>
            <w:r w:rsidRPr="000648D1">
              <w:rPr>
                <w:rFonts w:asciiTheme="minorHAnsi" w:hAnsiTheme="minorHAnsi" w:cstheme="minorHAnsi"/>
                <w:sz w:val="20"/>
                <w:szCs w:val="20"/>
              </w:rPr>
              <w:t>Severe</w:t>
            </w:r>
            <w:proofErr w:type="spellEnd"/>
          </w:p>
        </w:tc>
        <w:tc>
          <w:tcPr>
            <w:tcW w:w="1286" w:type="dxa"/>
          </w:tcPr>
          <w:p w14:paraId="4237D666"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16</w:t>
            </w:r>
          </w:p>
        </w:tc>
        <w:tc>
          <w:tcPr>
            <w:tcW w:w="1320" w:type="dxa"/>
            <w:gridSpan w:val="3"/>
          </w:tcPr>
          <w:p w14:paraId="7328E1CA"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17,8</w:t>
            </w:r>
          </w:p>
        </w:tc>
      </w:tr>
      <w:tr w:rsidR="00612C7A" w:rsidRPr="00012C1B" w14:paraId="6ED89096" w14:textId="77777777" w:rsidTr="00D60C7C">
        <w:trPr>
          <w:trHeight w:val="82"/>
        </w:trPr>
        <w:tc>
          <w:tcPr>
            <w:tcW w:w="1951" w:type="dxa"/>
            <w:gridSpan w:val="3"/>
            <w:tcBorders>
              <w:bottom w:val="single" w:sz="4" w:space="0" w:color="auto"/>
            </w:tcBorders>
          </w:tcPr>
          <w:p w14:paraId="5E1E2883" w14:textId="77777777" w:rsidR="00612C7A" w:rsidRPr="001F7168" w:rsidRDefault="00612C7A" w:rsidP="00D60C7C">
            <w:pPr>
              <w:pStyle w:val="Default"/>
              <w:rPr>
                <w:rFonts w:asciiTheme="minorHAnsi" w:hAnsiTheme="minorHAnsi" w:cstheme="minorHAnsi"/>
                <w:sz w:val="20"/>
                <w:szCs w:val="20"/>
                <w:lang w:val="en-US"/>
              </w:rPr>
            </w:pPr>
            <w:r w:rsidRPr="000648D1">
              <w:rPr>
                <w:rFonts w:asciiTheme="minorHAnsi" w:hAnsiTheme="minorHAnsi" w:cstheme="minorHAnsi"/>
                <w:sz w:val="20"/>
                <w:szCs w:val="20"/>
              </w:rPr>
              <w:t xml:space="preserve">Very </w:t>
            </w:r>
            <w:r w:rsidR="001F7168">
              <w:rPr>
                <w:rFonts w:asciiTheme="minorHAnsi" w:hAnsiTheme="minorHAnsi" w:cstheme="minorHAnsi"/>
                <w:sz w:val="20"/>
                <w:szCs w:val="20"/>
                <w:lang w:val="en-US"/>
              </w:rPr>
              <w:t>Severe</w:t>
            </w:r>
          </w:p>
        </w:tc>
        <w:tc>
          <w:tcPr>
            <w:tcW w:w="1286" w:type="dxa"/>
            <w:tcBorders>
              <w:bottom w:val="single" w:sz="4" w:space="0" w:color="auto"/>
            </w:tcBorders>
          </w:tcPr>
          <w:p w14:paraId="46050A40"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12</w:t>
            </w:r>
          </w:p>
        </w:tc>
        <w:tc>
          <w:tcPr>
            <w:tcW w:w="1320" w:type="dxa"/>
            <w:gridSpan w:val="3"/>
            <w:tcBorders>
              <w:bottom w:val="single" w:sz="4" w:space="0" w:color="auto"/>
            </w:tcBorders>
          </w:tcPr>
          <w:p w14:paraId="4A670FDE" w14:textId="77777777" w:rsidR="00612C7A" w:rsidRPr="00012C1B" w:rsidRDefault="00612C7A" w:rsidP="00D60C7C">
            <w:pPr>
              <w:pStyle w:val="Default"/>
              <w:rPr>
                <w:rFonts w:asciiTheme="minorHAnsi" w:hAnsiTheme="minorHAnsi"/>
                <w:sz w:val="20"/>
                <w:szCs w:val="20"/>
              </w:rPr>
            </w:pPr>
            <w:r w:rsidRPr="00012C1B">
              <w:rPr>
                <w:rFonts w:asciiTheme="minorHAnsi" w:hAnsiTheme="minorHAnsi"/>
                <w:sz w:val="20"/>
                <w:szCs w:val="20"/>
              </w:rPr>
              <w:t>13,3</w:t>
            </w:r>
          </w:p>
        </w:tc>
      </w:tr>
      <w:bookmarkEnd w:id="0"/>
    </w:tbl>
    <w:p w14:paraId="052FBBA3" w14:textId="77777777" w:rsidR="0096130D" w:rsidRDefault="0096130D" w:rsidP="0096130D"/>
    <w:p w14:paraId="133E1A7C" w14:textId="77777777" w:rsidR="0096130D" w:rsidRDefault="0096130D"/>
    <w:p w14:paraId="508AB859" w14:textId="77777777" w:rsidR="00612C7A" w:rsidRPr="00612C7A" w:rsidRDefault="00612C7A" w:rsidP="00612C7A"/>
    <w:p w14:paraId="74CF1C19" w14:textId="77777777" w:rsidR="00612C7A" w:rsidRPr="00612C7A" w:rsidRDefault="00612C7A" w:rsidP="00612C7A"/>
    <w:p w14:paraId="4875EF41" w14:textId="77777777" w:rsidR="00612C7A" w:rsidRPr="00612C7A" w:rsidRDefault="00612C7A" w:rsidP="00612C7A"/>
    <w:p w14:paraId="6F687A56" w14:textId="77777777" w:rsidR="00612C7A" w:rsidRDefault="00612C7A" w:rsidP="00612C7A"/>
    <w:p w14:paraId="162A1A66" w14:textId="77777777" w:rsidR="00612C7A" w:rsidRPr="00012C1B" w:rsidRDefault="00612C7A" w:rsidP="00612C7A">
      <w:pPr>
        <w:spacing w:after="0" w:line="360" w:lineRule="auto"/>
        <w:jc w:val="center"/>
        <w:rPr>
          <w:rFonts w:cs="Times New Roman"/>
          <w:i/>
          <w:sz w:val="24"/>
          <w:szCs w:val="24"/>
        </w:rPr>
      </w:pPr>
      <w:r w:rsidRPr="00012C1B">
        <w:rPr>
          <w:rFonts w:cs="Times New Roman"/>
          <w:sz w:val="24"/>
          <w:szCs w:val="24"/>
        </w:rPr>
        <w:t>T</w:t>
      </w:r>
      <w:r>
        <w:rPr>
          <w:rFonts w:cs="Times New Roman"/>
          <w:sz w:val="24"/>
          <w:szCs w:val="24"/>
        </w:rPr>
        <w:t xml:space="preserve">able </w:t>
      </w:r>
      <w:r w:rsidRPr="00012C1B">
        <w:rPr>
          <w:rFonts w:cs="Times New Roman"/>
          <w:sz w:val="24"/>
          <w:szCs w:val="24"/>
        </w:rPr>
        <w:t>2</w:t>
      </w:r>
      <w:r>
        <w:rPr>
          <w:rFonts w:cs="Times New Roman"/>
          <w:sz w:val="24"/>
          <w:szCs w:val="24"/>
        </w:rPr>
        <w:t>.</w:t>
      </w:r>
      <w:r w:rsidRPr="00012C1B">
        <w:rPr>
          <w:rFonts w:cs="Times New Roman"/>
          <w:sz w:val="24"/>
          <w:szCs w:val="24"/>
        </w:rPr>
        <w:t xml:space="preserve"> </w:t>
      </w:r>
      <w:r w:rsidRPr="00012C1B">
        <w:rPr>
          <w:rFonts w:cs="Times New Roman"/>
          <w:i/>
          <w:sz w:val="24"/>
          <w:szCs w:val="24"/>
        </w:rPr>
        <w:t>Post Hoc Test</w:t>
      </w:r>
    </w:p>
    <w:tbl>
      <w:tblPr>
        <w:tblStyle w:val="TableGrid"/>
        <w:tblpPr w:leftFromText="180" w:rightFromText="180" w:vertAnchor="text" w:horzAnchor="page" w:tblpXSpec="center" w:tblpY="173"/>
        <w:tblW w:w="6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260"/>
        <w:gridCol w:w="1530"/>
        <w:gridCol w:w="709"/>
        <w:gridCol w:w="634"/>
        <w:gridCol w:w="708"/>
        <w:gridCol w:w="959"/>
        <w:gridCol w:w="850"/>
      </w:tblGrid>
      <w:tr w:rsidR="00612C7A" w:rsidRPr="001F7168" w14:paraId="4D3FB507" w14:textId="77777777" w:rsidTr="001F7168">
        <w:trPr>
          <w:trHeight w:val="168"/>
        </w:trPr>
        <w:tc>
          <w:tcPr>
            <w:tcW w:w="1260" w:type="dxa"/>
            <w:vMerge w:val="restart"/>
            <w:tcBorders>
              <w:top w:val="single" w:sz="4" w:space="0" w:color="auto"/>
            </w:tcBorders>
          </w:tcPr>
          <w:p w14:paraId="684376EC" w14:textId="77777777" w:rsidR="00612C7A" w:rsidRPr="001F7168" w:rsidRDefault="00612C7A" w:rsidP="00D60C7C">
            <w:pPr>
              <w:autoSpaceDE w:val="0"/>
              <w:autoSpaceDN w:val="0"/>
              <w:adjustRightInd w:val="0"/>
              <w:rPr>
                <w:rFonts w:cstheme="minorHAnsi"/>
                <w:color w:val="000000"/>
                <w:sz w:val="20"/>
                <w:szCs w:val="20"/>
              </w:rPr>
            </w:pPr>
            <w:r w:rsidRPr="001F7168">
              <w:rPr>
                <w:rFonts w:cstheme="minorHAnsi"/>
                <w:color w:val="000000"/>
                <w:sz w:val="20"/>
                <w:szCs w:val="20"/>
              </w:rPr>
              <w:t>(I) Kecemasan</w:t>
            </w:r>
          </w:p>
        </w:tc>
        <w:tc>
          <w:tcPr>
            <w:tcW w:w="1530" w:type="dxa"/>
            <w:vMerge w:val="restart"/>
            <w:tcBorders>
              <w:top w:val="single" w:sz="4" w:space="0" w:color="auto"/>
            </w:tcBorders>
          </w:tcPr>
          <w:p w14:paraId="7F361A97" w14:textId="77777777" w:rsidR="00612C7A" w:rsidRPr="001F7168" w:rsidRDefault="00612C7A" w:rsidP="00D60C7C">
            <w:pPr>
              <w:autoSpaceDE w:val="0"/>
              <w:autoSpaceDN w:val="0"/>
              <w:adjustRightInd w:val="0"/>
              <w:rPr>
                <w:rFonts w:cstheme="minorHAnsi"/>
                <w:color w:val="000000"/>
                <w:sz w:val="20"/>
                <w:szCs w:val="20"/>
              </w:rPr>
            </w:pPr>
            <w:r w:rsidRPr="001F7168">
              <w:rPr>
                <w:rFonts w:cstheme="minorHAnsi"/>
                <w:color w:val="000000"/>
                <w:sz w:val="20"/>
                <w:szCs w:val="20"/>
              </w:rPr>
              <w:t>(J) Kecemasan</w:t>
            </w:r>
          </w:p>
        </w:tc>
        <w:tc>
          <w:tcPr>
            <w:tcW w:w="709" w:type="dxa"/>
            <w:vMerge w:val="restart"/>
            <w:tcBorders>
              <w:top w:val="single" w:sz="4" w:space="0" w:color="auto"/>
            </w:tcBorders>
          </w:tcPr>
          <w:p w14:paraId="59A71168" w14:textId="77777777" w:rsidR="00612C7A" w:rsidRPr="001F7168" w:rsidRDefault="00612C7A" w:rsidP="00D60C7C">
            <w:pPr>
              <w:autoSpaceDE w:val="0"/>
              <w:autoSpaceDN w:val="0"/>
              <w:adjustRightInd w:val="0"/>
              <w:jc w:val="center"/>
              <w:rPr>
                <w:rFonts w:cstheme="minorHAnsi"/>
                <w:color w:val="000000"/>
                <w:sz w:val="20"/>
                <w:szCs w:val="20"/>
              </w:rPr>
            </w:pPr>
            <w:proofErr w:type="spellStart"/>
            <w:r w:rsidRPr="001F7168">
              <w:rPr>
                <w:rFonts w:cstheme="minorHAnsi"/>
                <w:color w:val="000000"/>
                <w:sz w:val="20"/>
                <w:szCs w:val="20"/>
              </w:rPr>
              <w:t>Mean</w:t>
            </w:r>
            <w:proofErr w:type="spellEnd"/>
            <w:r w:rsidRPr="001F7168">
              <w:rPr>
                <w:rFonts w:cstheme="minorHAnsi"/>
                <w:color w:val="000000"/>
                <w:sz w:val="20"/>
                <w:szCs w:val="20"/>
              </w:rPr>
              <w:t xml:space="preserve"> </w:t>
            </w:r>
            <w:proofErr w:type="spellStart"/>
            <w:r w:rsidRPr="001F7168">
              <w:rPr>
                <w:rFonts w:cstheme="minorHAnsi"/>
                <w:color w:val="000000"/>
                <w:sz w:val="20"/>
                <w:szCs w:val="20"/>
              </w:rPr>
              <w:t>Difference</w:t>
            </w:r>
            <w:proofErr w:type="spellEnd"/>
            <w:r w:rsidRPr="001F7168">
              <w:rPr>
                <w:rFonts w:cstheme="minorHAnsi"/>
                <w:color w:val="000000"/>
                <w:sz w:val="20"/>
                <w:szCs w:val="20"/>
              </w:rPr>
              <w:t xml:space="preserve"> (I-J)</w:t>
            </w:r>
          </w:p>
        </w:tc>
        <w:tc>
          <w:tcPr>
            <w:tcW w:w="634" w:type="dxa"/>
            <w:vMerge w:val="restart"/>
            <w:tcBorders>
              <w:top w:val="single" w:sz="4" w:space="0" w:color="auto"/>
            </w:tcBorders>
          </w:tcPr>
          <w:p w14:paraId="7953BB0A" w14:textId="77777777" w:rsidR="00612C7A" w:rsidRPr="001F7168" w:rsidRDefault="00612C7A" w:rsidP="00D60C7C">
            <w:pPr>
              <w:autoSpaceDE w:val="0"/>
              <w:autoSpaceDN w:val="0"/>
              <w:adjustRightInd w:val="0"/>
              <w:jc w:val="center"/>
              <w:rPr>
                <w:rFonts w:cstheme="minorHAnsi"/>
                <w:color w:val="000000"/>
                <w:sz w:val="20"/>
                <w:szCs w:val="20"/>
              </w:rPr>
            </w:pPr>
            <w:proofErr w:type="spellStart"/>
            <w:r w:rsidRPr="001F7168">
              <w:rPr>
                <w:rFonts w:cstheme="minorHAnsi"/>
                <w:color w:val="000000"/>
                <w:sz w:val="20"/>
                <w:szCs w:val="20"/>
              </w:rPr>
              <w:t>Std</w:t>
            </w:r>
            <w:proofErr w:type="spellEnd"/>
            <w:r w:rsidRPr="001F7168">
              <w:rPr>
                <w:rFonts w:cstheme="minorHAnsi"/>
                <w:color w:val="000000"/>
                <w:sz w:val="20"/>
                <w:szCs w:val="20"/>
              </w:rPr>
              <w:t xml:space="preserve">. </w:t>
            </w:r>
            <w:proofErr w:type="spellStart"/>
            <w:r w:rsidRPr="001F7168">
              <w:rPr>
                <w:rFonts w:cstheme="minorHAnsi"/>
                <w:color w:val="000000"/>
                <w:sz w:val="20"/>
                <w:szCs w:val="20"/>
              </w:rPr>
              <w:t>Error</w:t>
            </w:r>
            <w:proofErr w:type="spellEnd"/>
          </w:p>
        </w:tc>
        <w:tc>
          <w:tcPr>
            <w:tcW w:w="708" w:type="dxa"/>
            <w:vMerge w:val="restart"/>
            <w:tcBorders>
              <w:top w:val="single" w:sz="4" w:space="0" w:color="auto"/>
            </w:tcBorders>
          </w:tcPr>
          <w:p w14:paraId="1C3B5CEE" w14:textId="77777777" w:rsidR="00612C7A" w:rsidRPr="001F7168" w:rsidRDefault="00612C7A" w:rsidP="00D60C7C">
            <w:pPr>
              <w:autoSpaceDE w:val="0"/>
              <w:autoSpaceDN w:val="0"/>
              <w:adjustRightInd w:val="0"/>
              <w:jc w:val="center"/>
              <w:rPr>
                <w:rFonts w:cstheme="minorHAnsi"/>
                <w:color w:val="000000"/>
                <w:sz w:val="20"/>
                <w:szCs w:val="20"/>
              </w:rPr>
            </w:pPr>
            <w:proofErr w:type="spellStart"/>
            <w:r w:rsidRPr="001F7168">
              <w:rPr>
                <w:rFonts w:cstheme="minorHAnsi"/>
                <w:color w:val="000000"/>
                <w:sz w:val="20"/>
                <w:szCs w:val="20"/>
              </w:rPr>
              <w:t>Sig</w:t>
            </w:r>
            <w:proofErr w:type="spellEnd"/>
            <w:r w:rsidRPr="001F7168">
              <w:rPr>
                <w:rFonts w:cstheme="minorHAnsi"/>
                <w:color w:val="000000"/>
                <w:sz w:val="20"/>
                <w:szCs w:val="20"/>
              </w:rPr>
              <w:t>.</w:t>
            </w:r>
          </w:p>
        </w:tc>
        <w:tc>
          <w:tcPr>
            <w:tcW w:w="1809" w:type="dxa"/>
            <w:gridSpan w:val="2"/>
            <w:tcBorders>
              <w:top w:val="single" w:sz="4" w:space="0" w:color="auto"/>
            </w:tcBorders>
          </w:tcPr>
          <w:p w14:paraId="2C68D853" w14:textId="77777777" w:rsidR="00612C7A" w:rsidRPr="001F7168" w:rsidRDefault="00612C7A" w:rsidP="00D60C7C">
            <w:pPr>
              <w:autoSpaceDE w:val="0"/>
              <w:autoSpaceDN w:val="0"/>
              <w:adjustRightInd w:val="0"/>
              <w:jc w:val="center"/>
              <w:rPr>
                <w:rFonts w:cstheme="minorHAnsi"/>
                <w:color w:val="000000"/>
                <w:sz w:val="20"/>
                <w:szCs w:val="20"/>
              </w:rPr>
            </w:pPr>
            <w:r w:rsidRPr="001F7168">
              <w:rPr>
                <w:rFonts w:cstheme="minorHAnsi"/>
                <w:color w:val="000000"/>
                <w:sz w:val="20"/>
                <w:szCs w:val="20"/>
              </w:rPr>
              <w:t xml:space="preserve">95% </w:t>
            </w:r>
            <w:proofErr w:type="spellStart"/>
            <w:r w:rsidRPr="001F7168">
              <w:rPr>
                <w:rFonts w:cstheme="minorHAnsi"/>
                <w:color w:val="000000"/>
                <w:sz w:val="20"/>
                <w:szCs w:val="20"/>
              </w:rPr>
              <w:t>Confidence</w:t>
            </w:r>
            <w:proofErr w:type="spellEnd"/>
            <w:r w:rsidRPr="001F7168">
              <w:rPr>
                <w:rFonts w:cstheme="minorHAnsi"/>
                <w:color w:val="000000"/>
                <w:sz w:val="20"/>
                <w:szCs w:val="20"/>
              </w:rPr>
              <w:t xml:space="preserve"> Interval</w:t>
            </w:r>
          </w:p>
        </w:tc>
      </w:tr>
      <w:tr w:rsidR="00612C7A" w:rsidRPr="001F7168" w14:paraId="799F3408" w14:textId="77777777" w:rsidTr="001F7168">
        <w:trPr>
          <w:trHeight w:val="77"/>
        </w:trPr>
        <w:tc>
          <w:tcPr>
            <w:tcW w:w="1260" w:type="dxa"/>
            <w:vMerge/>
            <w:tcBorders>
              <w:bottom w:val="single" w:sz="4" w:space="0" w:color="auto"/>
            </w:tcBorders>
          </w:tcPr>
          <w:p w14:paraId="2010B552" w14:textId="77777777" w:rsidR="00612C7A" w:rsidRPr="001F7168" w:rsidRDefault="00612C7A" w:rsidP="00D60C7C">
            <w:pPr>
              <w:autoSpaceDE w:val="0"/>
              <w:autoSpaceDN w:val="0"/>
              <w:adjustRightInd w:val="0"/>
              <w:rPr>
                <w:rFonts w:cstheme="minorHAnsi"/>
                <w:color w:val="000000"/>
                <w:sz w:val="20"/>
                <w:szCs w:val="20"/>
              </w:rPr>
            </w:pPr>
          </w:p>
        </w:tc>
        <w:tc>
          <w:tcPr>
            <w:tcW w:w="1530" w:type="dxa"/>
            <w:vMerge/>
          </w:tcPr>
          <w:p w14:paraId="3C08D438" w14:textId="77777777" w:rsidR="00612C7A" w:rsidRPr="001F7168" w:rsidRDefault="00612C7A" w:rsidP="00D60C7C">
            <w:pPr>
              <w:autoSpaceDE w:val="0"/>
              <w:autoSpaceDN w:val="0"/>
              <w:adjustRightInd w:val="0"/>
              <w:rPr>
                <w:rFonts w:cstheme="minorHAnsi"/>
                <w:color w:val="000000"/>
                <w:sz w:val="20"/>
                <w:szCs w:val="20"/>
              </w:rPr>
            </w:pPr>
          </w:p>
        </w:tc>
        <w:tc>
          <w:tcPr>
            <w:tcW w:w="709" w:type="dxa"/>
            <w:vMerge/>
            <w:tcBorders>
              <w:bottom w:val="single" w:sz="4" w:space="0" w:color="auto"/>
            </w:tcBorders>
          </w:tcPr>
          <w:p w14:paraId="39C2427C" w14:textId="77777777" w:rsidR="00612C7A" w:rsidRPr="001F7168" w:rsidRDefault="00612C7A" w:rsidP="00D60C7C">
            <w:pPr>
              <w:autoSpaceDE w:val="0"/>
              <w:autoSpaceDN w:val="0"/>
              <w:adjustRightInd w:val="0"/>
              <w:rPr>
                <w:rFonts w:cstheme="minorHAnsi"/>
                <w:color w:val="000000"/>
                <w:sz w:val="20"/>
                <w:szCs w:val="20"/>
              </w:rPr>
            </w:pPr>
          </w:p>
        </w:tc>
        <w:tc>
          <w:tcPr>
            <w:tcW w:w="634" w:type="dxa"/>
            <w:vMerge/>
            <w:tcBorders>
              <w:bottom w:val="single" w:sz="4" w:space="0" w:color="auto"/>
            </w:tcBorders>
          </w:tcPr>
          <w:p w14:paraId="6C7D563A" w14:textId="77777777" w:rsidR="00612C7A" w:rsidRPr="001F7168" w:rsidRDefault="00612C7A" w:rsidP="00D60C7C">
            <w:pPr>
              <w:autoSpaceDE w:val="0"/>
              <w:autoSpaceDN w:val="0"/>
              <w:adjustRightInd w:val="0"/>
              <w:rPr>
                <w:rFonts w:cstheme="minorHAnsi"/>
                <w:color w:val="000000"/>
                <w:sz w:val="20"/>
                <w:szCs w:val="20"/>
              </w:rPr>
            </w:pPr>
          </w:p>
        </w:tc>
        <w:tc>
          <w:tcPr>
            <w:tcW w:w="708" w:type="dxa"/>
            <w:vMerge/>
            <w:tcBorders>
              <w:bottom w:val="single" w:sz="4" w:space="0" w:color="auto"/>
            </w:tcBorders>
          </w:tcPr>
          <w:p w14:paraId="1F61DE57" w14:textId="77777777" w:rsidR="00612C7A" w:rsidRPr="001F7168" w:rsidRDefault="00612C7A" w:rsidP="00D60C7C">
            <w:pPr>
              <w:autoSpaceDE w:val="0"/>
              <w:autoSpaceDN w:val="0"/>
              <w:adjustRightInd w:val="0"/>
              <w:rPr>
                <w:rFonts w:cstheme="minorHAnsi"/>
                <w:color w:val="000000"/>
                <w:sz w:val="20"/>
                <w:szCs w:val="20"/>
              </w:rPr>
            </w:pPr>
          </w:p>
        </w:tc>
        <w:tc>
          <w:tcPr>
            <w:tcW w:w="959" w:type="dxa"/>
            <w:tcBorders>
              <w:bottom w:val="single" w:sz="4" w:space="0" w:color="auto"/>
            </w:tcBorders>
          </w:tcPr>
          <w:p w14:paraId="089B7F68" w14:textId="77777777" w:rsidR="00612C7A" w:rsidRPr="001F7168" w:rsidRDefault="00612C7A" w:rsidP="00D60C7C">
            <w:pPr>
              <w:autoSpaceDE w:val="0"/>
              <w:autoSpaceDN w:val="0"/>
              <w:adjustRightInd w:val="0"/>
              <w:jc w:val="center"/>
              <w:rPr>
                <w:rFonts w:cstheme="minorHAnsi"/>
                <w:color w:val="000000"/>
                <w:sz w:val="20"/>
                <w:szCs w:val="20"/>
              </w:rPr>
            </w:pPr>
            <w:proofErr w:type="spellStart"/>
            <w:r w:rsidRPr="001F7168">
              <w:rPr>
                <w:rFonts w:cstheme="minorHAnsi"/>
                <w:color w:val="000000"/>
                <w:sz w:val="20"/>
                <w:szCs w:val="20"/>
              </w:rPr>
              <w:t>Lower</w:t>
            </w:r>
            <w:proofErr w:type="spellEnd"/>
            <w:r w:rsidRPr="001F7168">
              <w:rPr>
                <w:rFonts w:cstheme="minorHAnsi"/>
                <w:color w:val="000000"/>
                <w:sz w:val="20"/>
                <w:szCs w:val="20"/>
              </w:rPr>
              <w:t xml:space="preserve"> </w:t>
            </w:r>
            <w:proofErr w:type="spellStart"/>
            <w:r w:rsidRPr="001F7168">
              <w:rPr>
                <w:rFonts w:cstheme="minorHAnsi"/>
                <w:color w:val="000000"/>
                <w:sz w:val="20"/>
                <w:szCs w:val="20"/>
              </w:rPr>
              <w:t>Bound</w:t>
            </w:r>
            <w:proofErr w:type="spellEnd"/>
          </w:p>
        </w:tc>
        <w:tc>
          <w:tcPr>
            <w:tcW w:w="850" w:type="dxa"/>
            <w:tcBorders>
              <w:bottom w:val="single" w:sz="4" w:space="0" w:color="auto"/>
            </w:tcBorders>
          </w:tcPr>
          <w:p w14:paraId="50737D6A" w14:textId="77777777" w:rsidR="00612C7A" w:rsidRPr="001F7168" w:rsidRDefault="00612C7A" w:rsidP="00D60C7C">
            <w:pPr>
              <w:autoSpaceDE w:val="0"/>
              <w:autoSpaceDN w:val="0"/>
              <w:adjustRightInd w:val="0"/>
              <w:jc w:val="center"/>
              <w:rPr>
                <w:rFonts w:cstheme="minorHAnsi"/>
                <w:color w:val="000000"/>
                <w:sz w:val="20"/>
                <w:szCs w:val="20"/>
              </w:rPr>
            </w:pPr>
            <w:proofErr w:type="spellStart"/>
            <w:r w:rsidRPr="001F7168">
              <w:rPr>
                <w:rFonts w:cstheme="minorHAnsi"/>
                <w:color w:val="000000"/>
                <w:sz w:val="20"/>
                <w:szCs w:val="20"/>
              </w:rPr>
              <w:t>Upper</w:t>
            </w:r>
            <w:proofErr w:type="spellEnd"/>
            <w:r w:rsidRPr="001F7168">
              <w:rPr>
                <w:rFonts w:cstheme="minorHAnsi"/>
                <w:color w:val="000000"/>
                <w:sz w:val="20"/>
                <w:szCs w:val="20"/>
              </w:rPr>
              <w:t xml:space="preserve"> </w:t>
            </w:r>
            <w:proofErr w:type="spellStart"/>
            <w:r w:rsidRPr="001F7168">
              <w:rPr>
                <w:rFonts w:cstheme="minorHAnsi"/>
                <w:color w:val="000000"/>
                <w:sz w:val="20"/>
                <w:szCs w:val="20"/>
              </w:rPr>
              <w:t>Bound</w:t>
            </w:r>
            <w:proofErr w:type="spellEnd"/>
          </w:p>
        </w:tc>
      </w:tr>
      <w:tr w:rsidR="001F7168" w:rsidRPr="001F7168" w14:paraId="5B450D0F" w14:textId="77777777" w:rsidTr="001F7168">
        <w:trPr>
          <w:trHeight w:val="168"/>
        </w:trPr>
        <w:tc>
          <w:tcPr>
            <w:tcW w:w="1260" w:type="dxa"/>
            <w:vMerge w:val="restart"/>
            <w:tcBorders>
              <w:top w:val="single" w:sz="4" w:space="0" w:color="auto"/>
            </w:tcBorders>
          </w:tcPr>
          <w:p w14:paraId="6B9BFFA7" w14:textId="77777777" w:rsidR="001F7168" w:rsidRPr="001F7168" w:rsidRDefault="001F7168" w:rsidP="001F7168">
            <w:pPr>
              <w:autoSpaceDE w:val="0"/>
              <w:autoSpaceDN w:val="0"/>
              <w:adjustRightInd w:val="0"/>
              <w:rPr>
                <w:rFonts w:cstheme="minorHAnsi"/>
                <w:color w:val="000000"/>
                <w:sz w:val="20"/>
                <w:szCs w:val="20"/>
              </w:rPr>
            </w:pPr>
            <w:r w:rsidRPr="001F7168">
              <w:rPr>
                <w:rFonts w:cstheme="minorHAnsi"/>
                <w:color w:val="000000"/>
                <w:sz w:val="20"/>
                <w:szCs w:val="20"/>
                <w:lang w:val="en-US"/>
              </w:rPr>
              <w:t>None</w:t>
            </w:r>
            <w:r w:rsidRPr="001F7168">
              <w:rPr>
                <w:rFonts w:cstheme="minorHAnsi"/>
                <w:color w:val="000000"/>
                <w:sz w:val="20"/>
                <w:szCs w:val="20"/>
              </w:rPr>
              <w:t xml:space="preserve"> (&lt;14)</w:t>
            </w:r>
          </w:p>
        </w:tc>
        <w:tc>
          <w:tcPr>
            <w:tcW w:w="1530" w:type="dxa"/>
            <w:tcBorders>
              <w:top w:val="single" w:sz="4" w:space="0" w:color="auto"/>
            </w:tcBorders>
          </w:tcPr>
          <w:p w14:paraId="5AABA779" w14:textId="77777777" w:rsidR="001F7168" w:rsidRPr="001F7168" w:rsidRDefault="001F7168" w:rsidP="001F7168">
            <w:pPr>
              <w:pStyle w:val="Default"/>
              <w:rPr>
                <w:rFonts w:asciiTheme="minorHAnsi" w:hAnsiTheme="minorHAnsi" w:cstheme="minorHAnsi"/>
                <w:sz w:val="20"/>
                <w:szCs w:val="20"/>
              </w:rPr>
            </w:pPr>
            <w:proofErr w:type="spellStart"/>
            <w:r w:rsidRPr="001F7168">
              <w:rPr>
                <w:rFonts w:asciiTheme="minorHAnsi" w:hAnsiTheme="minorHAnsi" w:cstheme="minorHAnsi"/>
                <w:sz w:val="20"/>
                <w:szCs w:val="20"/>
              </w:rPr>
              <w:t>Mild</w:t>
            </w:r>
            <w:proofErr w:type="spellEnd"/>
          </w:p>
        </w:tc>
        <w:tc>
          <w:tcPr>
            <w:tcW w:w="709" w:type="dxa"/>
            <w:tcBorders>
              <w:top w:val="single" w:sz="4" w:space="0" w:color="auto"/>
            </w:tcBorders>
          </w:tcPr>
          <w:p w14:paraId="0644A5E7"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.068</w:t>
            </w:r>
          </w:p>
        </w:tc>
        <w:tc>
          <w:tcPr>
            <w:tcW w:w="634" w:type="dxa"/>
            <w:tcBorders>
              <w:top w:val="single" w:sz="4" w:space="0" w:color="auto"/>
            </w:tcBorders>
          </w:tcPr>
          <w:p w14:paraId="129D3356"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.076</w:t>
            </w:r>
          </w:p>
        </w:tc>
        <w:tc>
          <w:tcPr>
            <w:tcW w:w="708" w:type="dxa"/>
            <w:tcBorders>
              <w:top w:val="single" w:sz="4" w:space="0" w:color="auto"/>
            </w:tcBorders>
          </w:tcPr>
          <w:p w14:paraId="33C7285C"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Borders>
              <w:top w:val="single" w:sz="4" w:space="0" w:color="auto"/>
            </w:tcBorders>
          </w:tcPr>
          <w:p w14:paraId="7A641B26"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-.15</w:t>
            </w:r>
          </w:p>
        </w:tc>
        <w:tc>
          <w:tcPr>
            <w:tcW w:w="850" w:type="dxa"/>
            <w:tcBorders>
              <w:top w:val="single" w:sz="4" w:space="0" w:color="auto"/>
            </w:tcBorders>
          </w:tcPr>
          <w:p w14:paraId="6D7276D0"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.29</w:t>
            </w:r>
          </w:p>
        </w:tc>
      </w:tr>
      <w:tr w:rsidR="001F7168" w:rsidRPr="001F7168" w14:paraId="51B2E1DF" w14:textId="77777777" w:rsidTr="001F7168">
        <w:trPr>
          <w:trHeight w:val="77"/>
        </w:trPr>
        <w:tc>
          <w:tcPr>
            <w:tcW w:w="1260" w:type="dxa"/>
            <w:vMerge/>
          </w:tcPr>
          <w:p w14:paraId="0312F043" w14:textId="77777777" w:rsidR="001F7168" w:rsidRPr="001F7168" w:rsidRDefault="001F7168" w:rsidP="001F7168">
            <w:pPr>
              <w:autoSpaceDE w:val="0"/>
              <w:autoSpaceDN w:val="0"/>
              <w:adjustRightInd w:val="0"/>
              <w:rPr>
                <w:rFonts w:cstheme="minorHAnsi"/>
                <w:color w:val="000000"/>
                <w:sz w:val="20"/>
                <w:szCs w:val="20"/>
              </w:rPr>
            </w:pPr>
          </w:p>
        </w:tc>
        <w:tc>
          <w:tcPr>
            <w:tcW w:w="1530" w:type="dxa"/>
          </w:tcPr>
          <w:p w14:paraId="0897FED4" w14:textId="77777777" w:rsidR="001F7168" w:rsidRPr="001F7168" w:rsidRDefault="001F7168" w:rsidP="001F7168">
            <w:pPr>
              <w:pStyle w:val="Default"/>
              <w:rPr>
                <w:rFonts w:asciiTheme="minorHAnsi" w:hAnsiTheme="minorHAnsi" w:cstheme="minorHAnsi"/>
                <w:sz w:val="20"/>
                <w:szCs w:val="20"/>
              </w:rPr>
            </w:pPr>
            <w:r w:rsidRPr="001F7168">
              <w:rPr>
                <w:rFonts w:asciiTheme="minorHAnsi" w:hAnsiTheme="minorHAnsi" w:cstheme="minorHAnsi"/>
                <w:sz w:val="20"/>
                <w:szCs w:val="20"/>
              </w:rPr>
              <w:t>Medium</w:t>
            </w:r>
          </w:p>
        </w:tc>
        <w:tc>
          <w:tcPr>
            <w:tcW w:w="709" w:type="dxa"/>
          </w:tcPr>
          <w:p w14:paraId="4A17BF3E"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.043</w:t>
            </w:r>
          </w:p>
        </w:tc>
        <w:tc>
          <w:tcPr>
            <w:tcW w:w="634" w:type="dxa"/>
          </w:tcPr>
          <w:p w14:paraId="0C108F26"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.086</w:t>
            </w:r>
          </w:p>
        </w:tc>
        <w:tc>
          <w:tcPr>
            <w:tcW w:w="708" w:type="dxa"/>
          </w:tcPr>
          <w:p w14:paraId="725062FE"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10F2A156"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-.20</w:t>
            </w:r>
          </w:p>
        </w:tc>
        <w:tc>
          <w:tcPr>
            <w:tcW w:w="850" w:type="dxa"/>
          </w:tcPr>
          <w:p w14:paraId="47242BD8"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.29</w:t>
            </w:r>
          </w:p>
        </w:tc>
      </w:tr>
      <w:tr w:rsidR="001F7168" w:rsidRPr="001F7168" w14:paraId="12713E20" w14:textId="77777777" w:rsidTr="001F7168">
        <w:trPr>
          <w:trHeight w:val="77"/>
        </w:trPr>
        <w:tc>
          <w:tcPr>
            <w:tcW w:w="1260" w:type="dxa"/>
            <w:vMerge/>
          </w:tcPr>
          <w:p w14:paraId="56901123" w14:textId="77777777" w:rsidR="001F7168" w:rsidRPr="001F7168" w:rsidRDefault="001F7168" w:rsidP="001F7168">
            <w:pPr>
              <w:autoSpaceDE w:val="0"/>
              <w:autoSpaceDN w:val="0"/>
              <w:adjustRightInd w:val="0"/>
              <w:rPr>
                <w:rFonts w:cstheme="minorHAnsi"/>
                <w:color w:val="000000"/>
                <w:sz w:val="20"/>
                <w:szCs w:val="20"/>
              </w:rPr>
            </w:pPr>
          </w:p>
        </w:tc>
        <w:tc>
          <w:tcPr>
            <w:tcW w:w="1530" w:type="dxa"/>
          </w:tcPr>
          <w:p w14:paraId="6FEE3F7B" w14:textId="77777777" w:rsidR="001F7168" w:rsidRPr="001F7168" w:rsidRDefault="001F7168" w:rsidP="001F7168">
            <w:pPr>
              <w:pStyle w:val="Default"/>
              <w:rPr>
                <w:rFonts w:asciiTheme="minorHAnsi" w:hAnsiTheme="minorHAnsi" w:cstheme="minorHAnsi"/>
                <w:sz w:val="20"/>
                <w:szCs w:val="20"/>
              </w:rPr>
            </w:pPr>
            <w:proofErr w:type="spellStart"/>
            <w:r w:rsidRPr="001F7168">
              <w:rPr>
                <w:rFonts w:asciiTheme="minorHAnsi" w:hAnsiTheme="minorHAnsi" w:cstheme="minorHAnsi"/>
                <w:sz w:val="20"/>
                <w:szCs w:val="20"/>
              </w:rPr>
              <w:t>Severe</w:t>
            </w:r>
            <w:proofErr w:type="spellEnd"/>
          </w:p>
        </w:tc>
        <w:tc>
          <w:tcPr>
            <w:tcW w:w="709" w:type="dxa"/>
          </w:tcPr>
          <w:p w14:paraId="220654BC"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-.020</w:t>
            </w:r>
          </w:p>
        </w:tc>
        <w:tc>
          <w:tcPr>
            <w:tcW w:w="634" w:type="dxa"/>
          </w:tcPr>
          <w:p w14:paraId="67ED7E4C"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.086</w:t>
            </w:r>
          </w:p>
        </w:tc>
        <w:tc>
          <w:tcPr>
            <w:tcW w:w="708" w:type="dxa"/>
          </w:tcPr>
          <w:p w14:paraId="1D1306D3"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7DF97EA0"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-.27</w:t>
            </w:r>
          </w:p>
        </w:tc>
        <w:tc>
          <w:tcPr>
            <w:tcW w:w="850" w:type="dxa"/>
          </w:tcPr>
          <w:p w14:paraId="677BC63F"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.23</w:t>
            </w:r>
          </w:p>
        </w:tc>
      </w:tr>
      <w:tr w:rsidR="001F7168" w:rsidRPr="001F7168" w14:paraId="0473D6A1" w14:textId="77777777" w:rsidTr="001F7168">
        <w:trPr>
          <w:trHeight w:val="77"/>
        </w:trPr>
        <w:tc>
          <w:tcPr>
            <w:tcW w:w="1260" w:type="dxa"/>
            <w:vMerge/>
          </w:tcPr>
          <w:p w14:paraId="1D68FFEF" w14:textId="77777777" w:rsidR="001F7168" w:rsidRPr="001F7168" w:rsidRDefault="001F7168" w:rsidP="001F7168">
            <w:pPr>
              <w:autoSpaceDE w:val="0"/>
              <w:autoSpaceDN w:val="0"/>
              <w:adjustRightInd w:val="0"/>
              <w:rPr>
                <w:rFonts w:cstheme="minorHAnsi"/>
                <w:color w:val="000000"/>
                <w:sz w:val="20"/>
                <w:szCs w:val="20"/>
              </w:rPr>
            </w:pPr>
          </w:p>
        </w:tc>
        <w:tc>
          <w:tcPr>
            <w:tcW w:w="1530" w:type="dxa"/>
          </w:tcPr>
          <w:p w14:paraId="602F310A" w14:textId="77777777" w:rsidR="001F7168" w:rsidRPr="001F7168" w:rsidRDefault="001F7168" w:rsidP="001F7168">
            <w:pPr>
              <w:pStyle w:val="Default"/>
              <w:rPr>
                <w:rFonts w:asciiTheme="minorHAnsi" w:hAnsiTheme="minorHAnsi" w:cstheme="minorHAnsi"/>
                <w:sz w:val="20"/>
                <w:szCs w:val="20"/>
                <w:lang w:val="en-US"/>
              </w:rPr>
            </w:pPr>
            <w:r w:rsidRPr="001F7168">
              <w:rPr>
                <w:rFonts w:asciiTheme="minorHAnsi" w:hAnsiTheme="minorHAnsi" w:cstheme="minorHAnsi"/>
                <w:sz w:val="20"/>
                <w:szCs w:val="20"/>
              </w:rPr>
              <w:t>Very</w:t>
            </w:r>
            <w:r w:rsidRPr="001F7168">
              <w:rPr>
                <w:rFonts w:asciiTheme="minorHAnsi" w:hAnsiTheme="minorHAnsi" w:cstheme="minorHAnsi"/>
                <w:sz w:val="20"/>
                <w:szCs w:val="20"/>
                <w:lang w:val="en-US"/>
              </w:rPr>
              <w:t xml:space="preserve"> Severe</w:t>
            </w:r>
          </w:p>
        </w:tc>
        <w:tc>
          <w:tcPr>
            <w:tcW w:w="709" w:type="dxa"/>
          </w:tcPr>
          <w:p w14:paraId="0D7935D6"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.105</w:t>
            </w:r>
          </w:p>
        </w:tc>
        <w:tc>
          <w:tcPr>
            <w:tcW w:w="634" w:type="dxa"/>
          </w:tcPr>
          <w:p w14:paraId="7E13071D"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.093</w:t>
            </w:r>
          </w:p>
        </w:tc>
        <w:tc>
          <w:tcPr>
            <w:tcW w:w="708" w:type="dxa"/>
          </w:tcPr>
          <w:p w14:paraId="3B04E277"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4570BDAE"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-.16</w:t>
            </w:r>
          </w:p>
        </w:tc>
        <w:tc>
          <w:tcPr>
            <w:tcW w:w="850" w:type="dxa"/>
          </w:tcPr>
          <w:p w14:paraId="11299CDF"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.37</w:t>
            </w:r>
          </w:p>
        </w:tc>
      </w:tr>
      <w:tr w:rsidR="00612C7A" w:rsidRPr="001F7168" w14:paraId="295B4332" w14:textId="77777777" w:rsidTr="001F7168">
        <w:trPr>
          <w:trHeight w:val="168"/>
        </w:trPr>
        <w:tc>
          <w:tcPr>
            <w:tcW w:w="1260" w:type="dxa"/>
            <w:vMerge w:val="restart"/>
          </w:tcPr>
          <w:p w14:paraId="6AFD9A21" w14:textId="77777777" w:rsidR="00612C7A" w:rsidRPr="001F7168" w:rsidRDefault="001F7168" w:rsidP="00D60C7C">
            <w:pPr>
              <w:autoSpaceDE w:val="0"/>
              <w:autoSpaceDN w:val="0"/>
              <w:adjustRightInd w:val="0"/>
              <w:rPr>
                <w:rFonts w:cstheme="minorHAnsi"/>
                <w:color w:val="000000"/>
                <w:sz w:val="20"/>
                <w:szCs w:val="20"/>
              </w:rPr>
            </w:pPr>
            <w:r w:rsidRPr="001F7168">
              <w:rPr>
                <w:rFonts w:cstheme="minorHAnsi"/>
                <w:color w:val="000000"/>
                <w:sz w:val="20"/>
                <w:szCs w:val="20"/>
                <w:lang w:val="en-US"/>
              </w:rPr>
              <w:t>Mild</w:t>
            </w:r>
            <w:r w:rsidR="00612C7A" w:rsidRPr="001F7168">
              <w:rPr>
                <w:rFonts w:cstheme="minorHAnsi"/>
                <w:color w:val="000000"/>
                <w:sz w:val="20"/>
                <w:szCs w:val="20"/>
              </w:rPr>
              <w:t xml:space="preserve"> (14-20) </w:t>
            </w:r>
          </w:p>
        </w:tc>
        <w:tc>
          <w:tcPr>
            <w:tcW w:w="1530" w:type="dxa"/>
          </w:tcPr>
          <w:p w14:paraId="1E0ED44F" w14:textId="77777777" w:rsidR="00612C7A" w:rsidRPr="001F7168" w:rsidRDefault="001F7168" w:rsidP="00D60C7C">
            <w:pPr>
              <w:autoSpaceDE w:val="0"/>
              <w:autoSpaceDN w:val="0"/>
              <w:adjustRightInd w:val="0"/>
              <w:rPr>
                <w:rFonts w:cstheme="minorHAnsi"/>
                <w:color w:val="000000"/>
                <w:sz w:val="20"/>
                <w:szCs w:val="20"/>
              </w:rPr>
            </w:pPr>
            <w:r w:rsidRPr="001F7168">
              <w:rPr>
                <w:rFonts w:cstheme="minorHAnsi"/>
                <w:color w:val="000000"/>
                <w:sz w:val="20"/>
                <w:szCs w:val="20"/>
                <w:lang w:val="en-US"/>
              </w:rPr>
              <w:t>None</w:t>
            </w:r>
            <w:r w:rsidR="00612C7A" w:rsidRPr="001F7168">
              <w:rPr>
                <w:rFonts w:cstheme="minorHAnsi"/>
                <w:color w:val="000000"/>
                <w:sz w:val="20"/>
                <w:szCs w:val="20"/>
              </w:rPr>
              <w:t xml:space="preserve"> </w:t>
            </w:r>
          </w:p>
        </w:tc>
        <w:tc>
          <w:tcPr>
            <w:tcW w:w="709" w:type="dxa"/>
          </w:tcPr>
          <w:p w14:paraId="39F398F7"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-.068</w:t>
            </w:r>
          </w:p>
        </w:tc>
        <w:tc>
          <w:tcPr>
            <w:tcW w:w="634" w:type="dxa"/>
          </w:tcPr>
          <w:p w14:paraId="51401365"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.076</w:t>
            </w:r>
          </w:p>
        </w:tc>
        <w:tc>
          <w:tcPr>
            <w:tcW w:w="708" w:type="dxa"/>
          </w:tcPr>
          <w:p w14:paraId="2234F777"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650647AD"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-.29</w:t>
            </w:r>
          </w:p>
        </w:tc>
        <w:tc>
          <w:tcPr>
            <w:tcW w:w="850" w:type="dxa"/>
          </w:tcPr>
          <w:p w14:paraId="3CF8A192"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.15</w:t>
            </w:r>
          </w:p>
        </w:tc>
      </w:tr>
      <w:tr w:rsidR="001F7168" w:rsidRPr="001F7168" w14:paraId="7931AC8B" w14:textId="77777777" w:rsidTr="001F7168">
        <w:trPr>
          <w:trHeight w:val="77"/>
        </w:trPr>
        <w:tc>
          <w:tcPr>
            <w:tcW w:w="1260" w:type="dxa"/>
            <w:vMerge/>
          </w:tcPr>
          <w:p w14:paraId="2D2D90E2" w14:textId="77777777" w:rsidR="001F7168" w:rsidRPr="001F7168" w:rsidRDefault="001F7168" w:rsidP="001F7168">
            <w:pPr>
              <w:autoSpaceDE w:val="0"/>
              <w:autoSpaceDN w:val="0"/>
              <w:adjustRightInd w:val="0"/>
              <w:rPr>
                <w:rFonts w:cstheme="minorHAnsi"/>
                <w:color w:val="000000"/>
                <w:sz w:val="20"/>
                <w:szCs w:val="20"/>
              </w:rPr>
            </w:pPr>
          </w:p>
        </w:tc>
        <w:tc>
          <w:tcPr>
            <w:tcW w:w="1530" w:type="dxa"/>
          </w:tcPr>
          <w:p w14:paraId="481BFF06" w14:textId="77777777" w:rsidR="001F7168" w:rsidRPr="001F7168" w:rsidRDefault="001F7168" w:rsidP="001F7168">
            <w:pPr>
              <w:pStyle w:val="Default"/>
              <w:rPr>
                <w:rFonts w:asciiTheme="minorHAnsi" w:hAnsiTheme="minorHAnsi" w:cstheme="minorHAnsi"/>
                <w:sz w:val="20"/>
                <w:szCs w:val="20"/>
              </w:rPr>
            </w:pPr>
            <w:r w:rsidRPr="001F7168">
              <w:rPr>
                <w:rFonts w:asciiTheme="minorHAnsi" w:hAnsiTheme="minorHAnsi" w:cstheme="minorHAnsi"/>
                <w:sz w:val="20"/>
                <w:szCs w:val="20"/>
              </w:rPr>
              <w:t>Medium</w:t>
            </w:r>
          </w:p>
        </w:tc>
        <w:tc>
          <w:tcPr>
            <w:tcW w:w="709" w:type="dxa"/>
          </w:tcPr>
          <w:p w14:paraId="7513699C"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-.025</w:t>
            </w:r>
          </w:p>
        </w:tc>
        <w:tc>
          <w:tcPr>
            <w:tcW w:w="634" w:type="dxa"/>
          </w:tcPr>
          <w:p w14:paraId="04C77D1D"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.080</w:t>
            </w:r>
          </w:p>
        </w:tc>
        <w:tc>
          <w:tcPr>
            <w:tcW w:w="708" w:type="dxa"/>
          </w:tcPr>
          <w:p w14:paraId="74176353"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404A6448"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-.26</w:t>
            </w:r>
          </w:p>
        </w:tc>
        <w:tc>
          <w:tcPr>
            <w:tcW w:w="850" w:type="dxa"/>
          </w:tcPr>
          <w:p w14:paraId="00F60530"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.20</w:t>
            </w:r>
          </w:p>
        </w:tc>
      </w:tr>
      <w:tr w:rsidR="001F7168" w:rsidRPr="001F7168" w14:paraId="3F3C0615" w14:textId="77777777" w:rsidTr="001F7168">
        <w:trPr>
          <w:trHeight w:val="77"/>
        </w:trPr>
        <w:tc>
          <w:tcPr>
            <w:tcW w:w="1260" w:type="dxa"/>
            <w:vMerge/>
          </w:tcPr>
          <w:p w14:paraId="01B553DA" w14:textId="77777777" w:rsidR="001F7168" w:rsidRPr="001F7168" w:rsidRDefault="001F7168" w:rsidP="001F7168">
            <w:pPr>
              <w:autoSpaceDE w:val="0"/>
              <w:autoSpaceDN w:val="0"/>
              <w:adjustRightInd w:val="0"/>
              <w:rPr>
                <w:rFonts w:cstheme="minorHAnsi"/>
                <w:color w:val="000000"/>
                <w:sz w:val="20"/>
                <w:szCs w:val="20"/>
              </w:rPr>
            </w:pPr>
          </w:p>
        </w:tc>
        <w:tc>
          <w:tcPr>
            <w:tcW w:w="1530" w:type="dxa"/>
          </w:tcPr>
          <w:p w14:paraId="245E7AE2" w14:textId="77777777" w:rsidR="001F7168" w:rsidRPr="001F7168" w:rsidRDefault="001F7168" w:rsidP="001F7168">
            <w:pPr>
              <w:pStyle w:val="Default"/>
              <w:rPr>
                <w:rFonts w:asciiTheme="minorHAnsi" w:hAnsiTheme="minorHAnsi" w:cstheme="minorHAnsi"/>
                <w:sz w:val="20"/>
                <w:szCs w:val="20"/>
              </w:rPr>
            </w:pPr>
            <w:proofErr w:type="spellStart"/>
            <w:r w:rsidRPr="001F7168">
              <w:rPr>
                <w:rFonts w:asciiTheme="minorHAnsi" w:hAnsiTheme="minorHAnsi" w:cstheme="minorHAnsi"/>
                <w:sz w:val="20"/>
                <w:szCs w:val="20"/>
              </w:rPr>
              <w:t>Severe</w:t>
            </w:r>
            <w:proofErr w:type="spellEnd"/>
          </w:p>
        </w:tc>
        <w:tc>
          <w:tcPr>
            <w:tcW w:w="709" w:type="dxa"/>
          </w:tcPr>
          <w:p w14:paraId="579CFBC8"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-.088</w:t>
            </w:r>
          </w:p>
        </w:tc>
        <w:tc>
          <w:tcPr>
            <w:tcW w:w="634" w:type="dxa"/>
          </w:tcPr>
          <w:p w14:paraId="3C7403AB"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.080</w:t>
            </w:r>
          </w:p>
        </w:tc>
        <w:tc>
          <w:tcPr>
            <w:tcW w:w="708" w:type="dxa"/>
          </w:tcPr>
          <w:p w14:paraId="49BD930F"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08BF7B6C"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-.32</w:t>
            </w:r>
          </w:p>
        </w:tc>
        <w:tc>
          <w:tcPr>
            <w:tcW w:w="850" w:type="dxa"/>
          </w:tcPr>
          <w:p w14:paraId="34EE90F6"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.14</w:t>
            </w:r>
          </w:p>
        </w:tc>
      </w:tr>
      <w:tr w:rsidR="001F7168" w:rsidRPr="001F7168" w14:paraId="56F15D5D" w14:textId="77777777" w:rsidTr="001F7168">
        <w:trPr>
          <w:trHeight w:val="77"/>
        </w:trPr>
        <w:tc>
          <w:tcPr>
            <w:tcW w:w="1260" w:type="dxa"/>
            <w:vMerge/>
          </w:tcPr>
          <w:p w14:paraId="7CC22FDD" w14:textId="77777777" w:rsidR="001F7168" w:rsidRPr="001F7168" w:rsidRDefault="001F7168" w:rsidP="001F7168">
            <w:pPr>
              <w:autoSpaceDE w:val="0"/>
              <w:autoSpaceDN w:val="0"/>
              <w:adjustRightInd w:val="0"/>
              <w:rPr>
                <w:rFonts w:cstheme="minorHAnsi"/>
                <w:color w:val="000000"/>
                <w:sz w:val="20"/>
                <w:szCs w:val="20"/>
              </w:rPr>
            </w:pPr>
          </w:p>
        </w:tc>
        <w:tc>
          <w:tcPr>
            <w:tcW w:w="1530" w:type="dxa"/>
          </w:tcPr>
          <w:p w14:paraId="40B32221" w14:textId="77777777" w:rsidR="001F7168" w:rsidRPr="001F7168" w:rsidRDefault="001F7168" w:rsidP="001F7168">
            <w:pPr>
              <w:pStyle w:val="Default"/>
              <w:rPr>
                <w:rFonts w:asciiTheme="minorHAnsi" w:hAnsiTheme="minorHAnsi" w:cstheme="minorHAnsi"/>
                <w:sz w:val="20"/>
                <w:szCs w:val="20"/>
                <w:lang w:val="en-US"/>
              </w:rPr>
            </w:pPr>
            <w:r w:rsidRPr="001F7168">
              <w:rPr>
                <w:rFonts w:asciiTheme="minorHAnsi" w:hAnsiTheme="minorHAnsi" w:cstheme="minorHAnsi"/>
                <w:sz w:val="20"/>
                <w:szCs w:val="20"/>
              </w:rPr>
              <w:t xml:space="preserve">Very </w:t>
            </w:r>
            <w:r w:rsidRPr="001F7168">
              <w:rPr>
                <w:rFonts w:asciiTheme="minorHAnsi" w:hAnsiTheme="minorHAnsi" w:cstheme="minorHAnsi"/>
                <w:sz w:val="20"/>
                <w:szCs w:val="20"/>
                <w:lang w:val="en-US"/>
              </w:rPr>
              <w:t>Severe</w:t>
            </w:r>
          </w:p>
        </w:tc>
        <w:tc>
          <w:tcPr>
            <w:tcW w:w="709" w:type="dxa"/>
          </w:tcPr>
          <w:p w14:paraId="333114BF"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.037</w:t>
            </w:r>
          </w:p>
        </w:tc>
        <w:tc>
          <w:tcPr>
            <w:tcW w:w="634" w:type="dxa"/>
          </w:tcPr>
          <w:p w14:paraId="7CF5A52C"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.088</w:t>
            </w:r>
          </w:p>
        </w:tc>
        <w:tc>
          <w:tcPr>
            <w:tcW w:w="708" w:type="dxa"/>
          </w:tcPr>
          <w:p w14:paraId="76CE7541"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69752A95"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-.22</w:t>
            </w:r>
          </w:p>
        </w:tc>
        <w:tc>
          <w:tcPr>
            <w:tcW w:w="850" w:type="dxa"/>
          </w:tcPr>
          <w:p w14:paraId="4EEF8C97" w14:textId="77777777" w:rsidR="001F7168" w:rsidRPr="001F7168" w:rsidRDefault="001F7168" w:rsidP="001F7168">
            <w:pPr>
              <w:autoSpaceDE w:val="0"/>
              <w:autoSpaceDN w:val="0"/>
              <w:adjustRightInd w:val="0"/>
              <w:jc w:val="right"/>
              <w:rPr>
                <w:rFonts w:cstheme="minorHAnsi"/>
                <w:color w:val="000000"/>
                <w:sz w:val="20"/>
                <w:szCs w:val="20"/>
              </w:rPr>
            </w:pPr>
            <w:r w:rsidRPr="001F7168">
              <w:rPr>
                <w:rFonts w:cstheme="minorHAnsi"/>
                <w:color w:val="000000"/>
                <w:sz w:val="20"/>
                <w:szCs w:val="20"/>
              </w:rPr>
              <w:t>.29</w:t>
            </w:r>
          </w:p>
        </w:tc>
      </w:tr>
      <w:tr w:rsidR="00612C7A" w:rsidRPr="001F7168" w14:paraId="67265E73" w14:textId="77777777" w:rsidTr="001F7168">
        <w:trPr>
          <w:trHeight w:val="168"/>
        </w:trPr>
        <w:tc>
          <w:tcPr>
            <w:tcW w:w="1260" w:type="dxa"/>
            <w:vMerge w:val="restart"/>
          </w:tcPr>
          <w:p w14:paraId="049790D4" w14:textId="77777777" w:rsidR="00612C7A" w:rsidRPr="001F7168" w:rsidRDefault="00612C7A" w:rsidP="00D60C7C">
            <w:pPr>
              <w:autoSpaceDE w:val="0"/>
              <w:autoSpaceDN w:val="0"/>
              <w:adjustRightInd w:val="0"/>
              <w:rPr>
                <w:rFonts w:cstheme="minorHAnsi"/>
                <w:color w:val="000000"/>
                <w:sz w:val="20"/>
                <w:szCs w:val="20"/>
              </w:rPr>
            </w:pPr>
            <w:r w:rsidRPr="001F7168">
              <w:rPr>
                <w:rFonts w:cstheme="minorHAnsi"/>
                <w:color w:val="000000"/>
                <w:sz w:val="20"/>
                <w:szCs w:val="20"/>
              </w:rPr>
              <w:t xml:space="preserve"> </w:t>
            </w:r>
            <w:r w:rsidR="001F7168" w:rsidRPr="001F7168">
              <w:rPr>
                <w:rFonts w:cstheme="minorHAnsi"/>
                <w:color w:val="000000"/>
                <w:sz w:val="20"/>
                <w:szCs w:val="20"/>
                <w:lang w:val="en-US"/>
              </w:rPr>
              <w:t>Medium</w:t>
            </w:r>
            <w:r w:rsidRPr="001F7168">
              <w:rPr>
                <w:rFonts w:cstheme="minorHAnsi"/>
                <w:color w:val="000000"/>
                <w:sz w:val="20"/>
                <w:szCs w:val="20"/>
              </w:rPr>
              <w:t xml:space="preserve"> (21-27)</w:t>
            </w:r>
          </w:p>
        </w:tc>
        <w:tc>
          <w:tcPr>
            <w:tcW w:w="1530" w:type="dxa"/>
          </w:tcPr>
          <w:p w14:paraId="459BD8E7" w14:textId="77777777" w:rsidR="00612C7A" w:rsidRPr="001F7168" w:rsidRDefault="001F7168" w:rsidP="00D60C7C">
            <w:pPr>
              <w:autoSpaceDE w:val="0"/>
              <w:autoSpaceDN w:val="0"/>
              <w:adjustRightInd w:val="0"/>
              <w:rPr>
                <w:rFonts w:cstheme="minorHAnsi"/>
                <w:color w:val="000000"/>
                <w:sz w:val="20"/>
                <w:szCs w:val="20"/>
              </w:rPr>
            </w:pPr>
            <w:r w:rsidRPr="001F7168">
              <w:rPr>
                <w:rFonts w:cstheme="minorHAnsi"/>
                <w:color w:val="000000"/>
                <w:sz w:val="20"/>
                <w:szCs w:val="20"/>
                <w:lang w:val="en-US"/>
              </w:rPr>
              <w:t>None</w:t>
            </w:r>
            <w:r w:rsidR="00612C7A" w:rsidRPr="001F7168">
              <w:rPr>
                <w:rFonts w:cstheme="minorHAnsi"/>
                <w:color w:val="000000"/>
                <w:sz w:val="20"/>
                <w:szCs w:val="20"/>
              </w:rPr>
              <w:t xml:space="preserve"> </w:t>
            </w:r>
          </w:p>
        </w:tc>
        <w:tc>
          <w:tcPr>
            <w:tcW w:w="709" w:type="dxa"/>
          </w:tcPr>
          <w:p w14:paraId="06DCDF20"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-.043</w:t>
            </w:r>
          </w:p>
        </w:tc>
        <w:tc>
          <w:tcPr>
            <w:tcW w:w="634" w:type="dxa"/>
          </w:tcPr>
          <w:p w14:paraId="626893DB"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.086</w:t>
            </w:r>
          </w:p>
        </w:tc>
        <w:tc>
          <w:tcPr>
            <w:tcW w:w="708" w:type="dxa"/>
          </w:tcPr>
          <w:p w14:paraId="60FD3277"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6C85ED5F"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-.29</w:t>
            </w:r>
          </w:p>
        </w:tc>
        <w:tc>
          <w:tcPr>
            <w:tcW w:w="850" w:type="dxa"/>
          </w:tcPr>
          <w:p w14:paraId="68F05629"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.20</w:t>
            </w:r>
          </w:p>
        </w:tc>
      </w:tr>
      <w:tr w:rsidR="00612C7A" w:rsidRPr="001F7168" w14:paraId="44FD87AE" w14:textId="77777777" w:rsidTr="001F7168">
        <w:trPr>
          <w:trHeight w:val="77"/>
        </w:trPr>
        <w:tc>
          <w:tcPr>
            <w:tcW w:w="1260" w:type="dxa"/>
            <w:vMerge/>
          </w:tcPr>
          <w:p w14:paraId="46024FC6" w14:textId="77777777" w:rsidR="00612C7A" w:rsidRPr="001F7168" w:rsidRDefault="00612C7A" w:rsidP="00D60C7C">
            <w:pPr>
              <w:autoSpaceDE w:val="0"/>
              <w:autoSpaceDN w:val="0"/>
              <w:adjustRightInd w:val="0"/>
              <w:rPr>
                <w:rFonts w:cstheme="minorHAnsi"/>
                <w:color w:val="000000"/>
                <w:sz w:val="20"/>
                <w:szCs w:val="20"/>
              </w:rPr>
            </w:pPr>
          </w:p>
        </w:tc>
        <w:tc>
          <w:tcPr>
            <w:tcW w:w="1530" w:type="dxa"/>
          </w:tcPr>
          <w:p w14:paraId="61BB2B48" w14:textId="77777777" w:rsidR="00612C7A" w:rsidRPr="001F7168" w:rsidRDefault="00612C7A" w:rsidP="00D60C7C">
            <w:pPr>
              <w:autoSpaceDE w:val="0"/>
              <w:autoSpaceDN w:val="0"/>
              <w:adjustRightInd w:val="0"/>
              <w:rPr>
                <w:rFonts w:cstheme="minorHAnsi"/>
                <w:color w:val="000000"/>
                <w:sz w:val="20"/>
                <w:szCs w:val="20"/>
                <w:lang w:val="en-US"/>
              </w:rPr>
            </w:pPr>
            <w:r w:rsidRPr="001F7168">
              <w:rPr>
                <w:rFonts w:cstheme="minorHAnsi"/>
                <w:color w:val="000000"/>
                <w:sz w:val="20"/>
                <w:szCs w:val="20"/>
              </w:rPr>
              <w:t xml:space="preserve"> </w:t>
            </w:r>
            <w:proofErr w:type="spellStart"/>
            <w:r w:rsidR="001F7168" w:rsidRPr="001F7168">
              <w:rPr>
                <w:rFonts w:cstheme="minorHAnsi"/>
                <w:color w:val="000000"/>
                <w:sz w:val="20"/>
                <w:szCs w:val="20"/>
                <w:lang w:val="en-US"/>
              </w:rPr>
              <w:t>MIld</w:t>
            </w:r>
            <w:proofErr w:type="spellEnd"/>
          </w:p>
        </w:tc>
        <w:tc>
          <w:tcPr>
            <w:tcW w:w="709" w:type="dxa"/>
          </w:tcPr>
          <w:p w14:paraId="64784684"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.025</w:t>
            </w:r>
          </w:p>
        </w:tc>
        <w:tc>
          <w:tcPr>
            <w:tcW w:w="634" w:type="dxa"/>
          </w:tcPr>
          <w:p w14:paraId="75361C3A"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.080</w:t>
            </w:r>
          </w:p>
        </w:tc>
        <w:tc>
          <w:tcPr>
            <w:tcW w:w="708" w:type="dxa"/>
          </w:tcPr>
          <w:p w14:paraId="37E5DAF3"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080D7C1D"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-.20</w:t>
            </w:r>
          </w:p>
        </w:tc>
        <w:tc>
          <w:tcPr>
            <w:tcW w:w="850" w:type="dxa"/>
          </w:tcPr>
          <w:p w14:paraId="085F243A"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.26</w:t>
            </w:r>
          </w:p>
        </w:tc>
      </w:tr>
      <w:tr w:rsidR="00612C7A" w:rsidRPr="001F7168" w14:paraId="4525E781" w14:textId="77777777" w:rsidTr="001F7168">
        <w:trPr>
          <w:trHeight w:val="77"/>
        </w:trPr>
        <w:tc>
          <w:tcPr>
            <w:tcW w:w="1260" w:type="dxa"/>
            <w:vMerge/>
          </w:tcPr>
          <w:p w14:paraId="4D4B0A68" w14:textId="77777777" w:rsidR="00612C7A" w:rsidRPr="001F7168" w:rsidRDefault="00612C7A" w:rsidP="00D60C7C">
            <w:pPr>
              <w:autoSpaceDE w:val="0"/>
              <w:autoSpaceDN w:val="0"/>
              <w:adjustRightInd w:val="0"/>
              <w:rPr>
                <w:rFonts w:cstheme="minorHAnsi"/>
                <w:color w:val="000000"/>
                <w:sz w:val="20"/>
                <w:szCs w:val="20"/>
              </w:rPr>
            </w:pPr>
          </w:p>
        </w:tc>
        <w:tc>
          <w:tcPr>
            <w:tcW w:w="1530" w:type="dxa"/>
          </w:tcPr>
          <w:p w14:paraId="52DB1CB5" w14:textId="77777777" w:rsidR="00612C7A" w:rsidRPr="001F7168" w:rsidRDefault="001F7168" w:rsidP="00D60C7C">
            <w:pPr>
              <w:autoSpaceDE w:val="0"/>
              <w:autoSpaceDN w:val="0"/>
              <w:adjustRightInd w:val="0"/>
              <w:rPr>
                <w:rFonts w:cstheme="minorHAnsi"/>
                <w:color w:val="000000"/>
                <w:sz w:val="20"/>
                <w:szCs w:val="20"/>
                <w:lang w:val="en-US"/>
              </w:rPr>
            </w:pPr>
            <w:r w:rsidRPr="001F7168">
              <w:rPr>
                <w:rFonts w:cstheme="minorHAnsi"/>
                <w:color w:val="000000"/>
                <w:sz w:val="20"/>
                <w:szCs w:val="20"/>
                <w:lang w:val="en-US"/>
              </w:rPr>
              <w:t>Severe</w:t>
            </w:r>
          </w:p>
        </w:tc>
        <w:tc>
          <w:tcPr>
            <w:tcW w:w="709" w:type="dxa"/>
          </w:tcPr>
          <w:p w14:paraId="3AE93F4B"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-.062</w:t>
            </w:r>
          </w:p>
        </w:tc>
        <w:tc>
          <w:tcPr>
            <w:tcW w:w="634" w:type="dxa"/>
          </w:tcPr>
          <w:p w14:paraId="212DFD89"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.089</w:t>
            </w:r>
          </w:p>
        </w:tc>
        <w:tc>
          <w:tcPr>
            <w:tcW w:w="708" w:type="dxa"/>
          </w:tcPr>
          <w:p w14:paraId="7C6429B6"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29A12D1F"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-.32</w:t>
            </w:r>
          </w:p>
        </w:tc>
        <w:tc>
          <w:tcPr>
            <w:tcW w:w="850" w:type="dxa"/>
          </w:tcPr>
          <w:p w14:paraId="274CB76F"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.20</w:t>
            </w:r>
          </w:p>
        </w:tc>
      </w:tr>
      <w:tr w:rsidR="00612C7A" w:rsidRPr="001F7168" w14:paraId="13390A18" w14:textId="77777777" w:rsidTr="001F7168">
        <w:trPr>
          <w:trHeight w:val="77"/>
        </w:trPr>
        <w:tc>
          <w:tcPr>
            <w:tcW w:w="1260" w:type="dxa"/>
            <w:vMerge/>
          </w:tcPr>
          <w:p w14:paraId="5A2F12F5" w14:textId="77777777" w:rsidR="00612C7A" w:rsidRPr="001F7168" w:rsidRDefault="00612C7A" w:rsidP="00D60C7C">
            <w:pPr>
              <w:autoSpaceDE w:val="0"/>
              <w:autoSpaceDN w:val="0"/>
              <w:adjustRightInd w:val="0"/>
              <w:rPr>
                <w:rFonts w:cstheme="minorHAnsi"/>
                <w:color w:val="000000"/>
                <w:sz w:val="20"/>
                <w:szCs w:val="20"/>
              </w:rPr>
            </w:pPr>
          </w:p>
        </w:tc>
        <w:tc>
          <w:tcPr>
            <w:tcW w:w="1530" w:type="dxa"/>
          </w:tcPr>
          <w:p w14:paraId="5AF72BB3" w14:textId="77777777" w:rsidR="00612C7A" w:rsidRPr="001F7168" w:rsidRDefault="001F7168" w:rsidP="00D60C7C">
            <w:pPr>
              <w:autoSpaceDE w:val="0"/>
              <w:autoSpaceDN w:val="0"/>
              <w:adjustRightInd w:val="0"/>
              <w:rPr>
                <w:rFonts w:cstheme="minorHAnsi"/>
                <w:color w:val="000000"/>
                <w:sz w:val="20"/>
                <w:szCs w:val="20"/>
                <w:lang w:val="en-US"/>
              </w:rPr>
            </w:pPr>
            <w:r w:rsidRPr="001F7168">
              <w:rPr>
                <w:rFonts w:cstheme="minorHAnsi"/>
                <w:color w:val="000000"/>
                <w:sz w:val="20"/>
                <w:szCs w:val="20"/>
                <w:lang w:val="en-US"/>
              </w:rPr>
              <w:t>Very Severe</w:t>
            </w:r>
          </w:p>
        </w:tc>
        <w:tc>
          <w:tcPr>
            <w:tcW w:w="709" w:type="dxa"/>
          </w:tcPr>
          <w:p w14:paraId="5754650B"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.062</w:t>
            </w:r>
          </w:p>
        </w:tc>
        <w:tc>
          <w:tcPr>
            <w:tcW w:w="634" w:type="dxa"/>
          </w:tcPr>
          <w:p w14:paraId="5BB529DE"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.097</w:t>
            </w:r>
          </w:p>
        </w:tc>
        <w:tc>
          <w:tcPr>
            <w:tcW w:w="708" w:type="dxa"/>
          </w:tcPr>
          <w:p w14:paraId="5013FF71"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2A3B6B11"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-.22</w:t>
            </w:r>
          </w:p>
        </w:tc>
        <w:tc>
          <w:tcPr>
            <w:tcW w:w="850" w:type="dxa"/>
          </w:tcPr>
          <w:p w14:paraId="44873CEC"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.34</w:t>
            </w:r>
          </w:p>
        </w:tc>
      </w:tr>
      <w:tr w:rsidR="00612C7A" w:rsidRPr="001F7168" w14:paraId="72972448" w14:textId="77777777" w:rsidTr="001F7168">
        <w:trPr>
          <w:trHeight w:val="168"/>
        </w:trPr>
        <w:tc>
          <w:tcPr>
            <w:tcW w:w="1260" w:type="dxa"/>
            <w:vMerge w:val="restart"/>
          </w:tcPr>
          <w:p w14:paraId="0E4504D4" w14:textId="77777777" w:rsidR="00612C7A" w:rsidRPr="001F7168" w:rsidRDefault="001F7168" w:rsidP="00D60C7C">
            <w:pPr>
              <w:autoSpaceDE w:val="0"/>
              <w:autoSpaceDN w:val="0"/>
              <w:adjustRightInd w:val="0"/>
              <w:rPr>
                <w:rFonts w:cstheme="minorHAnsi"/>
                <w:color w:val="000000"/>
                <w:sz w:val="20"/>
                <w:szCs w:val="20"/>
              </w:rPr>
            </w:pPr>
            <w:r w:rsidRPr="001F7168">
              <w:rPr>
                <w:rFonts w:cstheme="minorHAnsi"/>
                <w:color w:val="000000"/>
                <w:sz w:val="20"/>
                <w:szCs w:val="20"/>
                <w:lang w:val="en-US"/>
              </w:rPr>
              <w:t>severe</w:t>
            </w:r>
            <w:r w:rsidR="00612C7A" w:rsidRPr="001F7168">
              <w:rPr>
                <w:rFonts w:cstheme="minorHAnsi"/>
                <w:color w:val="000000"/>
                <w:sz w:val="20"/>
                <w:szCs w:val="20"/>
              </w:rPr>
              <w:t xml:space="preserve"> (28-41)</w:t>
            </w:r>
          </w:p>
        </w:tc>
        <w:tc>
          <w:tcPr>
            <w:tcW w:w="1530" w:type="dxa"/>
          </w:tcPr>
          <w:p w14:paraId="08D6DEC8" w14:textId="77777777" w:rsidR="00612C7A" w:rsidRPr="001F7168" w:rsidRDefault="001F7168" w:rsidP="00D60C7C">
            <w:pPr>
              <w:autoSpaceDE w:val="0"/>
              <w:autoSpaceDN w:val="0"/>
              <w:adjustRightInd w:val="0"/>
              <w:rPr>
                <w:rFonts w:cstheme="minorHAnsi"/>
                <w:color w:val="000000"/>
                <w:sz w:val="20"/>
                <w:szCs w:val="20"/>
                <w:lang w:val="en-US"/>
              </w:rPr>
            </w:pPr>
            <w:r w:rsidRPr="001F7168">
              <w:rPr>
                <w:rFonts w:cstheme="minorHAnsi"/>
                <w:color w:val="000000"/>
                <w:sz w:val="20"/>
                <w:szCs w:val="20"/>
                <w:lang w:val="en-US"/>
              </w:rPr>
              <w:t>None</w:t>
            </w:r>
          </w:p>
        </w:tc>
        <w:tc>
          <w:tcPr>
            <w:tcW w:w="709" w:type="dxa"/>
          </w:tcPr>
          <w:p w14:paraId="362D671D"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.020</w:t>
            </w:r>
          </w:p>
        </w:tc>
        <w:tc>
          <w:tcPr>
            <w:tcW w:w="634" w:type="dxa"/>
          </w:tcPr>
          <w:p w14:paraId="06D98FD1"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.086</w:t>
            </w:r>
          </w:p>
        </w:tc>
        <w:tc>
          <w:tcPr>
            <w:tcW w:w="708" w:type="dxa"/>
          </w:tcPr>
          <w:p w14:paraId="636EF4F4"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32B81F0A"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-.23</w:t>
            </w:r>
          </w:p>
        </w:tc>
        <w:tc>
          <w:tcPr>
            <w:tcW w:w="850" w:type="dxa"/>
          </w:tcPr>
          <w:p w14:paraId="5C8B99C6"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.27</w:t>
            </w:r>
          </w:p>
        </w:tc>
      </w:tr>
      <w:tr w:rsidR="00612C7A" w:rsidRPr="001F7168" w14:paraId="385092CC" w14:textId="77777777" w:rsidTr="001F7168">
        <w:trPr>
          <w:trHeight w:val="77"/>
        </w:trPr>
        <w:tc>
          <w:tcPr>
            <w:tcW w:w="1260" w:type="dxa"/>
            <w:vMerge/>
          </w:tcPr>
          <w:p w14:paraId="2B57D8D1" w14:textId="77777777" w:rsidR="00612C7A" w:rsidRPr="001F7168" w:rsidRDefault="00612C7A" w:rsidP="00D60C7C">
            <w:pPr>
              <w:autoSpaceDE w:val="0"/>
              <w:autoSpaceDN w:val="0"/>
              <w:adjustRightInd w:val="0"/>
              <w:rPr>
                <w:rFonts w:cstheme="minorHAnsi"/>
                <w:color w:val="000000"/>
                <w:sz w:val="20"/>
                <w:szCs w:val="20"/>
              </w:rPr>
            </w:pPr>
          </w:p>
        </w:tc>
        <w:tc>
          <w:tcPr>
            <w:tcW w:w="1530" w:type="dxa"/>
          </w:tcPr>
          <w:p w14:paraId="64258ABD" w14:textId="77777777" w:rsidR="00612C7A" w:rsidRPr="001F7168" w:rsidRDefault="00612C7A" w:rsidP="00D60C7C">
            <w:pPr>
              <w:autoSpaceDE w:val="0"/>
              <w:autoSpaceDN w:val="0"/>
              <w:adjustRightInd w:val="0"/>
              <w:rPr>
                <w:rFonts w:cstheme="minorHAnsi"/>
                <w:color w:val="000000"/>
                <w:sz w:val="20"/>
                <w:szCs w:val="20"/>
                <w:lang w:val="en-US"/>
              </w:rPr>
            </w:pPr>
            <w:r w:rsidRPr="001F7168">
              <w:rPr>
                <w:rFonts w:cstheme="minorHAnsi"/>
                <w:color w:val="000000"/>
                <w:sz w:val="20"/>
                <w:szCs w:val="20"/>
              </w:rPr>
              <w:t xml:space="preserve"> </w:t>
            </w:r>
            <w:r w:rsidR="001F7168" w:rsidRPr="001F7168">
              <w:rPr>
                <w:rFonts w:cstheme="minorHAnsi"/>
                <w:color w:val="000000"/>
                <w:sz w:val="20"/>
                <w:szCs w:val="20"/>
                <w:lang w:val="en-US"/>
              </w:rPr>
              <w:t>Mild</w:t>
            </w:r>
          </w:p>
        </w:tc>
        <w:tc>
          <w:tcPr>
            <w:tcW w:w="709" w:type="dxa"/>
          </w:tcPr>
          <w:p w14:paraId="0F485313"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.088</w:t>
            </w:r>
          </w:p>
        </w:tc>
        <w:tc>
          <w:tcPr>
            <w:tcW w:w="634" w:type="dxa"/>
          </w:tcPr>
          <w:p w14:paraId="64A7AE48"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.080</w:t>
            </w:r>
          </w:p>
        </w:tc>
        <w:tc>
          <w:tcPr>
            <w:tcW w:w="708" w:type="dxa"/>
          </w:tcPr>
          <w:p w14:paraId="0FD5EAB5"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1C99E079"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-.14</w:t>
            </w:r>
          </w:p>
        </w:tc>
        <w:tc>
          <w:tcPr>
            <w:tcW w:w="850" w:type="dxa"/>
          </w:tcPr>
          <w:p w14:paraId="564536B5"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.32</w:t>
            </w:r>
          </w:p>
        </w:tc>
      </w:tr>
      <w:tr w:rsidR="00612C7A" w:rsidRPr="001F7168" w14:paraId="5D40E7F5" w14:textId="77777777" w:rsidTr="001F7168">
        <w:trPr>
          <w:trHeight w:val="77"/>
        </w:trPr>
        <w:tc>
          <w:tcPr>
            <w:tcW w:w="1260" w:type="dxa"/>
            <w:vMerge/>
          </w:tcPr>
          <w:p w14:paraId="061C7C2C" w14:textId="77777777" w:rsidR="00612C7A" w:rsidRPr="001F7168" w:rsidRDefault="00612C7A" w:rsidP="00D60C7C">
            <w:pPr>
              <w:autoSpaceDE w:val="0"/>
              <w:autoSpaceDN w:val="0"/>
              <w:adjustRightInd w:val="0"/>
              <w:rPr>
                <w:rFonts w:cstheme="minorHAnsi"/>
                <w:color w:val="000000"/>
                <w:sz w:val="20"/>
                <w:szCs w:val="20"/>
              </w:rPr>
            </w:pPr>
          </w:p>
        </w:tc>
        <w:tc>
          <w:tcPr>
            <w:tcW w:w="1530" w:type="dxa"/>
          </w:tcPr>
          <w:p w14:paraId="0DD45238" w14:textId="77777777" w:rsidR="00612C7A" w:rsidRPr="001F7168" w:rsidRDefault="00612C7A" w:rsidP="00D60C7C">
            <w:pPr>
              <w:autoSpaceDE w:val="0"/>
              <w:autoSpaceDN w:val="0"/>
              <w:adjustRightInd w:val="0"/>
              <w:rPr>
                <w:rFonts w:cstheme="minorHAnsi"/>
                <w:color w:val="000000"/>
                <w:sz w:val="20"/>
                <w:szCs w:val="20"/>
                <w:lang w:val="en-US"/>
              </w:rPr>
            </w:pPr>
            <w:r w:rsidRPr="001F7168">
              <w:rPr>
                <w:rFonts w:cstheme="minorHAnsi"/>
                <w:color w:val="000000"/>
                <w:sz w:val="20"/>
                <w:szCs w:val="20"/>
              </w:rPr>
              <w:t xml:space="preserve"> </w:t>
            </w:r>
            <w:r w:rsidR="001F7168" w:rsidRPr="001F7168">
              <w:rPr>
                <w:rFonts w:cstheme="minorHAnsi"/>
                <w:color w:val="000000"/>
                <w:sz w:val="20"/>
                <w:szCs w:val="20"/>
                <w:lang w:val="en-US"/>
              </w:rPr>
              <w:t>Medium</w:t>
            </w:r>
          </w:p>
        </w:tc>
        <w:tc>
          <w:tcPr>
            <w:tcW w:w="709" w:type="dxa"/>
          </w:tcPr>
          <w:p w14:paraId="2562E498"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.062</w:t>
            </w:r>
          </w:p>
        </w:tc>
        <w:tc>
          <w:tcPr>
            <w:tcW w:w="634" w:type="dxa"/>
          </w:tcPr>
          <w:p w14:paraId="5DE8622D"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.089</w:t>
            </w:r>
          </w:p>
        </w:tc>
        <w:tc>
          <w:tcPr>
            <w:tcW w:w="708" w:type="dxa"/>
          </w:tcPr>
          <w:p w14:paraId="370B32B6"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43A54C34"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-.20</w:t>
            </w:r>
          </w:p>
        </w:tc>
        <w:tc>
          <w:tcPr>
            <w:tcW w:w="850" w:type="dxa"/>
          </w:tcPr>
          <w:p w14:paraId="376949CC"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.32</w:t>
            </w:r>
          </w:p>
        </w:tc>
      </w:tr>
      <w:tr w:rsidR="00612C7A" w:rsidRPr="001F7168" w14:paraId="25217D62" w14:textId="77777777" w:rsidTr="001F7168">
        <w:trPr>
          <w:trHeight w:val="77"/>
        </w:trPr>
        <w:tc>
          <w:tcPr>
            <w:tcW w:w="1260" w:type="dxa"/>
            <w:vMerge/>
          </w:tcPr>
          <w:p w14:paraId="1E0F7B78" w14:textId="77777777" w:rsidR="00612C7A" w:rsidRPr="001F7168" w:rsidRDefault="00612C7A" w:rsidP="00D60C7C">
            <w:pPr>
              <w:autoSpaceDE w:val="0"/>
              <w:autoSpaceDN w:val="0"/>
              <w:adjustRightInd w:val="0"/>
              <w:rPr>
                <w:rFonts w:cstheme="minorHAnsi"/>
                <w:color w:val="000000"/>
                <w:sz w:val="20"/>
                <w:szCs w:val="20"/>
              </w:rPr>
            </w:pPr>
          </w:p>
        </w:tc>
        <w:tc>
          <w:tcPr>
            <w:tcW w:w="1530" w:type="dxa"/>
          </w:tcPr>
          <w:p w14:paraId="53007FC9" w14:textId="77777777" w:rsidR="00612C7A" w:rsidRPr="001F7168" w:rsidRDefault="001F7168" w:rsidP="00D60C7C">
            <w:pPr>
              <w:autoSpaceDE w:val="0"/>
              <w:autoSpaceDN w:val="0"/>
              <w:adjustRightInd w:val="0"/>
              <w:rPr>
                <w:rFonts w:cstheme="minorHAnsi"/>
                <w:color w:val="000000"/>
                <w:sz w:val="20"/>
                <w:szCs w:val="20"/>
                <w:lang w:val="en-US"/>
              </w:rPr>
            </w:pPr>
            <w:r w:rsidRPr="001F7168">
              <w:rPr>
                <w:rFonts w:cstheme="minorHAnsi"/>
                <w:color w:val="000000"/>
                <w:sz w:val="20"/>
                <w:szCs w:val="20"/>
                <w:lang w:val="en-US"/>
              </w:rPr>
              <w:t>Very Severe</w:t>
            </w:r>
          </w:p>
        </w:tc>
        <w:tc>
          <w:tcPr>
            <w:tcW w:w="709" w:type="dxa"/>
          </w:tcPr>
          <w:p w14:paraId="55333003"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.125</w:t>
            </w:r>
          </w:p>
        </w:tc>
        <w:tc>
          <w:tcPr>
            <w:tcW w:w="634" w:type="dxa"/>
          </w:tcPr>
          <w:p w14:paraId="27C5D5CF"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.097</w:t>
            </w:r>
          </w:p>
        </w:tc>
        <w:tc>
          <w:tcPr>
            <w:tcW w:w="708" w:type="dxa"/>
          </w:tcPr>
          <w:p w14:paraId="6BA81D32"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2B74ED71"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-.15</w:t>
            </w:r>
          </w:p>
        </w:tc>
        <w:tc>
          <w:tcPr>
            <w:tcW w:w="850" w:type="dxa"/>
          </w:tcPr>
          <w:p w14:paraId="3FC5DFA4"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.40</w:t>
            </w:r>
          </w:p>
        </w:tc>
      </w:tr>
      <w:tr w:rsidR="00612C7A" w:rsidRPr="001F7168" w14:paraId="7FE70ABD" w14:textId="77777777" w:rsidTr="001F7168">
        <w:trPr>
          <w:trHeight w:val="168"/>
        </w:trPr>
        <w:tc>
          <w:tcPr>
            <w:tcW w:w="1260" w:type="dxa"/>
            <w:vMerge w:val="restart"/>
          </w:tcPr>
          <w:p w14:paraId="10D3D42C" w14:textId="77777777" w:rsidR="00612C7A" w:rsidRPr="001F7168" w:rsidRDefault="001F7168" w:rsidP="00D60C7C">
            <w:pPr>
              <w:autoSpaceDE w:val="0"/>
              <w:autoSpaceDN w:val="0"/>
              <w:adjustRightInd w:val="0"/>
              <w:rPr>
                <w:rFonts w:cstheme="minorHAnsi"/>
                <w:color w:val="000000"/>
                <w:sz w:val="20"/>
                <w:szCs w:val="20"/>
              </w:rPr>
            </w:pPr>
            <w:r w:rsidRPr="001F7168">
              <w:rPr>
                <w:rFonts w:cstheme="minorHAnsi"/>
                <w:color w:val="000000"/>
                <w:sz w:val="20"/>
                <w:szCs w:val="20"/>
                <w:lang w:val="en-US"/>
              </w:rPr>
              <w:t xml:space="preserve">Very Severe </w:t>
            </w:r>
            <w:r w:rsidR="00612C7A" w:rsidRPr="001F7168">
              <w:rPr>
                <w:rFonts w:cstheme="minorHAnsi"/>
                <w:color w:val="000000"/>
                <w:sz w:val="20"/>
                <w:szCs w:val="20"/>
              </w:rPr>
              <w:t>(&gt;42)</w:t>
            </w:r>
          </w:p>
        </w:tc>
        <w:tc>
          <w:tcPr>
            <w:tcW w:w="1530" w:type="dxa"/>
          </w:tcPr>
          <w:p w14:paraId="297F5EF9" w14:textId="77777777" w:rsidR="00612C7A" w:rsidRPr="001F7168" w:rsidRDefault="00612C7A" w:rsidP="00D60C7C">
            <w:pPr>
              <w:autoSpaceDE w:val="0"/>
              <w:autoSpaceDN w:val="0"/>
              <w:adjustRightInd w:val="0"/>
              <w:rPr>
                <w:rFonts w:cstheme="minorHAnsi"/>
                <w:color w:val="000000"/>
                <w:sz w:val="20"/>
                <w:szCs w:val="20"/>
              </w:rPr>
            </w:pPr>
            <w:r w:rsidRPr="001F7168">
              <w:rPr>
                <w:rFonts w:cstheme="minorHAnsi"/>
                <w:color w:val="000000"/>
                <w:sz w:val="20"/>
                <w:szCs w:val="20"/>
              </w:rPr>
              <w:t xml:space="preserve">Tidak ada </w:t>
            </w:r>
          </w:p>
        </w:tc>
        <w:tc>
          <w:tcPr>
            <w:tcW w:w="709" w:type="dxa"/>
          </w:tcPr>
          <w:p w14:paraId="166B38C5"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-.105</w:t>
            </w:r>
          </w:p>
        </w:tc>
        <w:tc>
          <w:tcPr>
            <w:tcW w:w="634" w:type="dxa"/>
          </w:tcPr>
          <w:p w14:paraId="2A6DADE4"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.093</w:t>
            </w:r>
          </w:p>
        </w:tc>
        <w:tc>
          <w:tcPr>
            <w:tcW w:w="708" w:type="dxa"/>
          </w:tcPr>
          <w:p w14:paraId="4CB4D2E1"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500ACD6A"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-.37</w:t>
            </w:r>
          </w:p>
        </w:tc>
        <w:tc>
          <w:tcPr>
            <w:tcW w:w="850" w:type="dxa"/>
          </w:tcPr>
          <w:p w14:paraId="497746E1"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.16</w:t>
            </w:r>
          </w:p>
        </w:tc>
      </w:tr>
      <w:tr w:rsidR="00612C7A" w:rsidRPr="001F7168" w14:paraId="3590E089" w14:textId="77777777" w:rsidTr="001F7168">
        <w:trPr>
          <w:trHeight w:val="77"/>
        </w:trPr>
        <w:tc>
          <w:tcPr>
            <w:tcW w:w="1260" w:type="dxa"/>
            <w:vMerge/>
          </w:tcPr>
          <w:p w14:paraId="5D93EF2B" w14:textId="77777777" w:rsidR="00612C7A" w:rsidRPr="001F7168" w:rsidRDefault="00612C7A" w:rsidP="00D60C7C">
            <w:pPr>
              <w:autoSpaceDE w:val="0"/>
              <w:autoSpaceDN w:val="0"/>
              <w:adjustRightInd w:val="0"/>
              <w:rPr>
                <w:rFonts w:cstheme="minorHAnsi"/>
                <w:color w:val="000000"/>
                <w:sz w:val="20"/>
                <w:szCs w:val="20"/>
              </w:rPr>
            </w:pPr>
          </w:p>
        </w:tc>
        <w:tc>
          <w:tcPr>
            <w:tcW w:w="1530" w:type="dxa"/>
          </w:tcPr>
          <w:p w14:paraId="0F4B1DDD" w14:textId="77777777" w:rsidR="00612C7A" w:rsidRPr="001F7168" w:rsidRDefault="001F7168" w:rsidP="00D60C7C">
            <w:pPr>
              <w:autoSpaceDE w:val="0"/>
              <w:autoSpaceDN w:val="0"/>
              <w:adjustRightInd w:val="0"/>
              <w:rPr>
                <w:rFonts w:cstheme="minorHAnsi"/>
                <w:color w:val="000000"/>
                <w:sz w:val="20"/>
                <w:szCs w:val="20"/>
                <w:lang w:val="en-US"/>
              </w:rPr>
            </w:pPr>
            <w:r w:rsidRPr="001F7168">
              <w:rPr>
                <w:rFonts w:cstheme="minorHAnsi"/>
                <w:color w:val="000000"/>
                <w:sz w:val="20"/>
                <w:szCs w:val="20"/>
                <w:lang w:val="en-US"/>
              </w:rPr>
              <w:t>Mild</w:t>
            </w:r>
          </w:p>
        </w:tc>
        <w:tc>
          <w:tcPr>
            <w:tcW w:w="709" w:type="dxa"/>
          </w:tcPr>
          <w:p w14:paraId="4FC56793"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-.037</w:t>
            </w:r>
          </w:p>
        </w:tc>
        <w:tc>
          <w:tcPr>
            <w:tcW w:w="634" w:type="dxa"/>
          </w:tcPr>
          <w:p w14:paraId="63234665"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.088</w:t>
            </w:r>
          </w:p>
        </w:tc>
        <w:tc>
          <w:tcPr>
            <w:tcW w:w="708" w:type="dxa"/>
          </w:tcPr>
          <w:p w14:paraId="5B508248"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3AA2EC15"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-.29</w:t>
            </w:r>
          </w:p>
        </w:tc>
        <w:tc>
          <w:tcPr>
            <w:tcW w:w="850" w:type="dxa"/>
          </w:tcPr>
          <w:p w14:paraId="1747B900"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.22</w:t>
            </w:r>
          </w:p>
        </w:tc>
      </w:tr>
      <w:tr w:rsidR="00612C7A" w:rsidRPr="001F7168" w14:paraId="6446C294" w14:textId="77777777" w:rsidTr="001F7168">
        <w:trPr>
          <w:trHeight w:val="77"/>
        </w:trPr>
        <w:tc>
          <w:tcPr>
            <w:tcW w:w="1260" w:type="dxa"/>
            <w:vMerge/>
          </w:tcPr>
          <w:p w14:paraId="1202AFB4" w14:textId="77777777" w:rsidR="00612C7A" w:rsidRPr="001F7168" w:rsidRDefault="00612C7A" w:rsidP="00D60C7C">
            <w:pPr>
              <w:autoSpaceDE w:val="0"/>
              <w:autoSpaceDN w:val="0"/>
              <w:adjustRightInd w:val="0"/>
              <w:rPr>
                <w:rFonts w:cstheme="minorHAnsi"/>
                <w:color w:val="000000"/>
                <w:sz w:val="20"/>
                <w:szCs w:val="20"/>
              </w:rPr>
            </w:pPr>
          </w:p>
        </w:tc>
        <w:tc>
          <w:tcPr>
            <w:tcW w:w="1530" w:type="dxa"/>
          </w:tcPr>
          <w:p w14:paraId="0C1B4E42" w14:textId="77777777" w:rsidR="00612C7A" w:rsidRPr="001F7168" w:rsidRDefault="001F7168" w:rsidP="00D60C7C">
            <w:pPr>
              <w:autoSpaceDE w:val="0"/>
              <w:autoSpaceDN w:val="0"/>
              <w:adjustRightInd w:val="0"/>
              <w:rPr>
                <w:rFonts w:cstheme="minorHAnsi"/>
                <w:color w:val="000000"/>
                <w:sz w:val="20"/>
                <w:szCs w:val="20"/>
                <w:lang w:val="en-US"/>
              </w:rPr>
            </w:pPr>
            <w:r w:rsidRPr="001F7168">
              <w:rPr>
                <w:rFonts w:cstheme="minorHAnsi"/>
                <w:color w:val="000000"/>
                <w:sz w:val="20"/>
                <w:szCs w:val="20"/>
                <w:lang w:val="en-US"/>
              </w:rPr>
              <w:t>Medium</w:t>
            </w:r>
          </w:p>
        </w:tc>
        <w:tc>
          <w:tcPr>
            <w:tcW w:w="709" w:type="dxa"/>
          </w:tcPr>
          <w:p w14:paraId="0E95E07E"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-.062</w:t>
            </w:r>
          </w:p>
        </w:tc>
        <w:tc>
          <w:tcPr>
            <w:tcW w:w="634" w:type="dxa"/>
          </w:tcPr>
          <w:p w14:paraId="26D20330"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.097</w:t>
            </w:r>
          </w:p>
        </w:tc>
        <w:tc>
          <w:tcPr>
            <w:tcW w:w="708" w:type="dxa"/>
          </w:tcPr>
          <w:p w14:paraId="61D111DE"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Pr>
          <w:p w14:paraId="2CA74BCA"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-.34</w:t>
            </w:r>
          </w:p>
        </w:tc>
        <w:tc>
          <w:tcPr>
            <w:tcW w:w="850" w:type="dxa"/>
          </w:tcPr>
          <w:p w14:paraId="29134B91"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.22</w:t>
            </w:r>
          </w:p>
        </w:tc>
      </w:tr>
      <w:tr w:rsidR="00612C7A" w:rsidRPr="001F7168" w14:paraId="43EE4C48" w14:textId="77777777" w:rsidTr="001F7168">
        <w:trPr>
          <w:trHeight w:val="50"/>
        </w:trPr>
        <w:tc>
          <w:tcPr>
            <w:tcW w:w="1260" w:type="dxa"/>
            <w:vMerge/>
            <w:tcBorders>
              <w:bottom w:val="single" w:sz="4" w:space="0" w:color="auto"/>
            </w:tcBorders>
          </w:tcPr>
          <w:p w14:paraId="09A39DDB" w14:textId="77777777" w:rsidR="00612C7A" w:rsidRPr="001F7168" w:rsidRDefault="00612C7A" w:rsidP="00D60C7C">
            <w:pPr>
              <w:autoSpaceDE w:val="0"/>
              <w:autoSpaceDN w:val="0"/>
              <w:adjustRightInd w:val="0"/>
              <w:rPr>
                <w:rFonts w:cstheme="minorHAnsi"/>
                <w:color w:val="000000"/>
                <w:sz w:val="20"/>
                <w:szCs w:val="20"/>
              </w:rPr>
            </w:pPr>
          </w:p>
        </w:tc>
        <w:tc>
          <w:tcPr>
            <w:tcW w:w="1530" w:type="dxa"/>
            <w:tcBorders>
              <w:bottom w:val="single" w:sz="4" w:space="0" w:color="auto"/>
            </w:tcBorders>
          </w:tcPr>
          <w:p w14:paraId="64EB9839" w14:textId="77777777" w:rsidR="00612C7A" w:rsidRPr="001F7168" w:rsidRDefault="001F7168" w:rsidP="00D60C7C">
            <w:pPr>
              <w:autoSpaceDE w:val="0"/>
              <w:autoSpaceDN w:val="0"/>
              <w:adjustRightInd w:val="0"/>
              <w:rPr>
                <w:rFonts w:cstheme="minorHAnsi"/>
                <w:color w:val="000000"/>
                <w:sz w:val="20"/>
                <w:szCs w:val="20"/>
                <w:lang w:val="en-US"/>
              </w:rPr>
            </w:pPr>
            <w:r w:rsidRPr="001F7168">
              <w:rPr>
                <w:rFonts w:cstheme="minorHAnsi"/>
                <w:color w:val="000000"/>
                <w:sz w:val="20"/>
                <w:szCs w:val="20"/>
                <w:lang w:val="en-US"/>
              </w:rPr>
              <w:t>Severe</w:t>
            </w:r>
          </w:p>
        </w:tc>
        <w:tc>
          <w:tcPr>
            <w:tcW w:w="709" w:type="dxa"/>
            <w:tcBorders>
              <w:bottom w:val="single" w:sz="4" w:space="0" w:color="auto"/>
            </w:tcBorders>
          </w:tcPr>
          <w:p w14:paraId="3D3BAF5B"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-.125</w:t>
            </w:r>
          </w:p>
        </w:tc>
        <w:tc>
          <w:tcPr>
            <w:tcW w:w="634" w:type="dxa"/>
            <w:tcBorders>
              <w:bottom w:val="single" w:sz="4" w:space="0" w:color="auto"/>
            </w:tcBorders>
          </w:tcPr>
          <w:p w14:paraId="35C2F812"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.097</w:t>
            </w:r>
          </w:p>
        </w:tc>
        <w:tc>
          <w:tcPr>
            <w:tcW w:w="708" w:type="dxa"/>
            <w:tcBorders>
              <w:bottom w:val="single" w:sz="4" w:space="0" w:color="auto"/>
            </w:tcBorders>
          </w:tcPr>
          <w:p w14:paraId="13B3A55B"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1.000</w:t>
            </w:r>
          </w:p>
        </w:tc>
        <w:tc>
          <w:tcPr>
            <w:tcW w:w="959" w:type="dxa"/>
            <w:tcBorders>
              <w:bottom w:val="single" w:sz="4" w:space="0" w:color="auto"/>
            </w:tcBorders>
          </w:tcPr>
          <w:p w14:paraId="6DDB4D3A"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-.40</w:t>
            </w:r>
          </w:p>
        </w:tc>
        <w:tc>
          <w:tcPr>
            <w:tcW w:w="850" w:type="dxa"/>
            <w:tcBorders>
              <w:bottom w:val="single" w:sz="4" w:space="0" w:color="auto"/>
            </w:tcBorders>
          </w:tcPr>
          <w:p w14:paraId="112E9A9E" w14:textId="77777777" w:rsidR="00612C7A" w:rsidRPr="001F7168" w:rsidRDefault="00612C7A" w:rsidP="00D60C7C">
            <w:pPr>
              <w:autoSpaceDE w:val="0"/>
              <w:autoSpaceDN w:val="0"/>
              <w:adjustRightInd w:val="0"/>
              <w:jc w:val="right"/>
              <w:rPr>
                <w:rFonts w:cstheme="minorHAnsi"/>
                <w:color w:val="000000"/>
                <w:sz w:val="20"/>
                <w:szCs w:val="20"/>
              </w:rPr>
            </w:pPr>
            <w:r w:rsidRPr="001F7168">
              <w:rPr>
                <w:rFonts w:cstheme="minorHAnsi"/>
                <w:color w:val="000000"/>
                <w:sz w:val="20"/>
                <w:szCs w:val="20"/>
              </w:rPr>
              <w:t>.15</w:t>
            </w:r>
          </w:p>
        </w:tc>
      </w:tr>
    </w:tbl>
    <w:p w14:paraId="27F1386E" w14:textId="77777777" w:rsidR="00612C7A" w:rsidRPr="00012C1B" w:rsidRDefault="00612C7A" w:rsidP="00612C7A">
      <w:pPr>
        <w:spacing w:after="0" w:line="360" w:lineRule="auto"/>
        <w:jc w:val="center"/>
        <w:rPr>
          <w:rFonts w:cs="Times New Roman"/>
          <w:sz w:val="24"/>
          <w:szCs w:val="24"/>
        </w:rPr>
      </w:pPr>
    </w:p>
    <w:p w14:paraId="6C0E985E" w14:textId="77777777" w:rsidR="00612C7A" w:rsidRDefault="00612C7A" w:rsidP="00612C7A">
      <w:pPr>
        <w:tabs>
          <w:tab w:val="left" w:pos="960"/>
        </w:tabs>
      </w:pPr>
    </w:p>
    <w:p w14:paraId="06F84823" w14:textId="77777777" w:rsidR="00612C7A" w:rsidRPr="00612C7A" w:rsidRDefault="00612C7A" w:rsidP="00612C7A"/>
    <w:p w14:paraId="7DF40F19" w14:textId="77777777" w:rsidR="00612C7A" w:rsidRPr="00612C7A" w:rsidRDefault="00612C7A" w:rsidP="00612C7A"/>
    <w:p w14:paraId="16F42E9E" w14:textId="77777777" w:rsidR="00612C7A" w:rsidRPr="00612C7A" w:rsidRDefault="00612C7A" w:rsidP="00612C7A"/>
    <w:p w14:paraId="30AD12AE" w14:textId="77777777" w:rsidR="00612C7A" w:rsidRPr="00612C7A" w:rsidRDefault="00612C7A" w:rsidP="00612C7A"/>
    <w:p w14:paraId="7AB26849" w14:textId="77777777" w:rsidR="00612C7A" w:rsidRPr="00612C7A" w:rsidRDefault="00612C7A" w:rsidP="00612C7A"/>
    <w:p w14:paraId="2957B8E0" w14:textId="77777777" w:rsidR="00612C7A" w:rsidRPr="00612C7A" w:rsidRDefault="00612C7A" w:rsidP="00612C7A"/>
    <w:p w14:paraId="255C22B2" w14:textId="77777777" w:rsidR="00612C7A" w:rsidRPr="00612C7A" w:rsidRDefault="00612C7A" w:rsidP="00612C7A"/>
    <w:p w14:paraId="5AABDEC7" w14:textId="77777777" w:rsidR="00612C7A" w:rsidRPr="00612C7A" w:rsidRDefault="00612C7A" w:rsidP="00612C7A"/>
    <w:p w14:paraId="0E8E6983" w14:textId="77777777" w:rsidR="00612C7A" w:rsidRPr="00612C7A" w:rsidRDefault="00612C7A" w:rsidP="00612C7A"/>
    <w:p w14:paraId="08728BAD" w14:textId="77777777" w:rsidR="00612C7A" w:rsidRPr="00612C7A" w:rsidRDefault="00612C7A" w:rsidP="00612C7A"/>
    <w:p w14:paraId="2D653175" w14:textId="77777777" w:rsidR="00612C7A" w:rsidRPr="00612C7A" w:rsidRDefault="00612C7A" w:rsidP="00612C7A"/>
    <w:p w14:paraId="1E272588" w14:textId="77777777" w:rsidR="00612C7A" w:rsidRDefault="00612C7A" w:rsidP="00612C7A"/>
    <w:p w14:paraId="5ED78595" w14:textId="77777777" w:rsidR="001F7168" w:rsidRDefault="00612C7A" w:rsidP="00612C7A">
      <w:pPr>
        <w:tabs>
          <w:tab w:val="left" w:pos="900"/>
        </w:tabs>
        <w:jc w:val="both"/>
      </w:pPr>
      <w:r>
        <w:tab/>
      </w:r>
    </w:p>
    <w:p w14:paraId="0D2C814B" w14:textId="77777777" w:rsidR="001F7168" w:rsidRDefault="001F7168" w:rsidP="00612C7A">
      <w:pPr>
        <w:tabs>
          <w:tab w:val="left" w:pos="900"/>
        </w:tabs>
        <w:jc w:val="both"/>
      </w:pPr>
    </w:p>
    <w:p w14:paraId="7F68DDC1" w14:textId="77777777" w:rsidR="00612C7A" w:rsidRDefault="00612C7A" w:rsidP="00612C7A">
      <w:pPr>
        <w:tabs>
          <w:tab w:val="left" w:pos="900"/>
        </w:tabs>
        <w:jc w:val="both"/>
      </w:pPr>
      <w:r>
        <w:t xml:space="preserve">Table-2 shows that there is no significant mean difference with p value &gt; 0.05. This means that there is no influence on PPE standards on nurse anxiety.  </w:t>
      </w:r>
    </w:p>
    <w:p w14:paraId="75102833" w14:textId="77777777" w:rsidR="00612C7A" w:rsidRDefault="00612C7A" w:rsidP="00612C7A">
      <w:pPr>
        <w:tabs>
          <w:tab w:val="left" w:pos="900"/>
        </w:tabs>
        <w:jc w:val="both"/>
      </w:pPr>
    </w:p>
    <w:p w14:paraId="07E32CBC" w14:textId="77777777" w:rsidR="00612C7A" w:rsidRDefault="00612C7A" w:rsidP="00612C7A">
      <w:pPr>
        <w:tabs>
          <w:tab w:val="left" w:pos="900"/>
        </w:tabs>
        <w:jc w:val="both"/>
      </w:pPr>
      <w:r>
        <w:t>Nurses as respondents were mostly aged 36-45 years, which is late adulthood and as many as 19 people (21%) experienced mild anxiety. In line with research conducted in three hospitals and nine health services in April 2020, it also stated that the majority of respondents were adults who were the group with the most anxiety (</w:t>
      </w:r>
      <w:proofErr w:type="spellStart"/>
      <w:r>
        <w:t>Fadli</w:t>
      </w:r>
      <w:proofErr w:type="spellEnd"/>
      <w:r>
        <w:t xml:space="preserve"> et al., 2020). </w:t>
      </w:r>
    </w:p>
    <w:p w14:paraId="3137D3AE" w14:textId="77777777" w:rsidR="00612C7A" w:rsidRDefault="00612C7A" w:rsidP="00612C7A">
      <w:pPr>
        <w:tabs>
          <w:tab w:val="left" w:pos="900"/>
        </w:tabs>
        <w:jc w:val="both"/>
      </w:pPr>
    </w:p>
    <w:p w14:paraId="45C09A92" w14:textId="77777777" w:rsidR="00612C7A" w:rsidRDefault="00612C7A" w:rsidP="00612C7A">
      <w:pPr>
        <w:tabs>
          <w:tab w:val="left" w:pos="900"/>
        </w:tabs>
        <w:jc w:val="both"/>
      </w:pPr>
      <w:r>
        <w:t>Women are the majority who experience anxiety as many as 24 people (27%) experience mild anxiety. The prevalence of anxiety was 26.6% with women higher than men, namely 29.7% in women and 23.1% in men in Uganda, Africa (</w:t>
      </w:r>
      <w:proofErr w:type="spellStart"/>
      <w:r>
        <w:t>Abbo</w:t>
      </w:r>
      <w:proofErr w:type="spellEnd"/>
      <w:r>
        <w:t>, et al., 2013).   Women tend to use their emotions to solve a problem. This coping mechanism is thought to be the reason why the prevalence of women is higher than men (</w:t>
      </w:r>
      <w:proofErr w:type="spellStart"/>
      <w:r>
        <w:t>Waty</w:t>
      </w:r>
      <w:proofErr w:type="spellEnd"/>
      <w:r>
        <w:t>, 2018). Generally, women experience anxiety more quickly than men. Women also have different biological responses when faced with stressors (Nasus et al., 2021).</w:t>
      </w:r>
    </w:p>
    <w:p w14:paraId="08F69D26" w14:textId="77777777" w:rsidR="00612C7A" w:rsidRDefault="00612C7A" w:rsidP="00612C7A">
      <w:pPr>
        <w:tabs>
          <w:tab w:val="left" w:pos="900"/>
        </w:tabs>
        <w:jc w:val="both"/>
      </w:pPr>
      <w:r>
        <w:t>The majority of nurses who were respondents had a DIII Nursing education and each nurse as many as 13 people experienced mild and moderate anxiety. Education has a relationship with the level of anxiety of nurses in handling emergency patients (</w:t>
      </w:r>
      <w:proofErr w:type="spellStart"/>
      <w:r>
        <w:t>Awaluddin</w:t>
      </w:r>
      <w:proofErr w:type="spellEnd"/>
      <w:r>
        <w:t>, 2020).</w:t>
      </w:r>
    </w:p>
    <w:p w14:paraId="77F76091" w14:textId="77777777" w:rsidR="00612C7A" w:rsidRDefault="00612C7A" w:rsidP="00612C7A">
      <w:pPr>
        <w:tabs>
          <w:tab w:val="left" w:pos="900"/>
        </w:tabs>
        <w:jc w:val="both"/>
      </w:pPr>
      <w:r>
        <w:t xml:space="preserve">The majority of nurses were married as many as 79 people (87.8%) and experienced mild anxiety as many as 26 people. Meanwhile, Haryanto and </w:t>
      </w:r>
      <w:proofErr w:type="spellStart"/>
      <w:r>
        <w:t>Septimar</w:t>
      </w:r>
      <w:proofErr w:type="spellEnd"/>
      <w:r>
        <w:t xml:space="preserve"> (2020) stated that the majority of nurses who are married / married do not experience anxiety. This may be due to differences in family and neighborhood support, or worry about transmitting the disease to the family. However, further research needs to be done on this issue.</w:t>
      </w:r>
    </w:p>
    <w:p w14:paraId="6840897E" w14:textId="77777777" w:rsidR="00612C7A" w:rsidRDefault="00612C7A" w:rsidP="00612C7A">
      <w:pPr>
        <w:tabs>
          <w:tab w:val="left" w:pos="900"/>
        </w:tabs>
        <w:jc w:val="both"/>
      </w:pPr>
      <w:r>
        <w:t>The majority of nurses worked for more than 2 years as many as 82 people (91.1%), and as many as 26 people (28.9%) experienced mild anxiety. This is because the routine that is carried out makes nurses easily experience work stress as expressed by nurses during a brief interview.</w:t>
      </w:r>
    </w:p>
    <w:p w14:paraId="0EE7997E" w14:textId="77777777" w:rsidR="00612C7A" w:rsidRDefault="00612C7A" w:rsidP="00612C7A">
      <w:pPr>
        <w:tabs>
          <w:tab w:val="left" w:pos="900"/>
        </w:tabs>
        <w:jc w:val="both"/>
      </w:pPr>
      <w:r>
        <w:t xml:space="preserve">Nurses have attended training on PPE as many as 65 people (72.2%), but still experience mild anxiety as many as 19 people (21.1%). Nurses stated that the training was obtained through </w:t>
      </w:r>
      <w:proofErr w:type="spellStart"/>
      <w:r>
        <w:t>zoominar</w:t>
      </w:r>
      <w:proofErr w:type="spellEnd"/>
      <w:r>
        <w:t xml:space="preserve"> online. This anxiety may occur because nurses do not feel enough without face-to-face training or other things that need to be studied further.</w:t>
      </w:r>
    </w:p>
    <w:p w14:paraId="65F82DC5" w14:textId="77777777" w:rsidR="00612C7A" w:rsidRDefault="00612C7A" w:rsidP="00612C7A">
      <w:pPr>
        <w:tabs>
          <w:tab w:val="left" w:pos="900"/>
        </w:tabs>
        <w:jc w:val="both"/>
      </w:pPr>
      <w:r>
        <w:t xml:space="preserve">Nurses stated that there were no psychological services. When asked about hospital support if there is anxiety, nurses stated that support is obtained from colleagues. Meanwhile, research states that the better hospital support, the level of anxiety in nurses will decrease (Haryanto &amp; </w:t>
      </w:r>
      <w:proofErr w:type="spellStart"/>
      <w:r>
        <w:t>Septimar</w:t>
      </w:r>
      <w:proofErr w:type="spellEnd"/>
      <w:r>
        <w:t>, 2020).</w:t>
      </w:r>
    </w:p>
    <w:p w14:paraId="7D00C4D7" w14:textId="77777777" w:rsidR="00612C7A" w:rsidRDefault="00612C7A" w:rsidP="00612C7A">
      <w:pPr>
        <w:tabs>
          <w:tab w:val="left" w:pos="900"/>
        </w:tabs>
        <w:jc w:val="both"/>
      </w:pPr>
      <w:r>
        <w:t>The majority of nurses stated easy access to PPE (92.2%) but 47 people (52.2%) had not received their third vaccination. Meanwhile, at the beginning of the pandemic, nurses and the public had difficulty getting masks. Then the third vaccination cannot be carried out because most nurses tested positive for Covid19 so that the third dose could not be given. This dose is expected to specifically provide additional protection to health workers who are faced with a high risk of COVID-19 transmission on a daily basis.</w:t>
      </w:r>
    </w:p>
    <w:p w14:paraId="218C69FD" w14:textId="77777777" w:rsidR="00612C7A" w:rsidRDefault="00612C7A" w:rsidP="00612C7A">
      <w:pPr>
        <w:jc w:val="both"/>
      </w:pPr>
      <w:r>
        <w:t>Effect of Personal Protective Equipment on Nurse Anxiety</w:t>
      </w:r>
    </w:p>
    <w:p w14:paraId="22CAC862" w14:textId="77777777" w:rsidR="00612C7A" w:rsidRDefault="00612C7A" w:rsidP="00612C7A">
      <w:pPr>
        <w:jc w:val="both"/>
      </w:pPr>
      <w:r>
        <w:t>Statistically, there is no significant mean difference with p value &gt; 0.05. This means that there is no influence on PPE standards on nurse anxiety. Meanwhile, other studies state that there are eight sources of anxiety, one of which is the availability of adequate and standardized access to PPE (</w:t>
      </w:r>
      <w:proofErr w:type="spellStart"/>
      <w:r>
        <w:t>Shanafelt</w:t>
      </w:r>
      <w:proofErr w:type="spellEnd"/>
      <w:r>
        <w:t xml:space="preserve">, </w:t>
      </w:r>
      <w:proofErr w:type="spellStart"/>
      <w:r>
        <w:t>Ripp</w:t>
      </w:r>
      <w:proofErr w:type="spellEnd"/>
      <w:r>
        <w:t xml:space="preserve">, </w:t>
      </w:r>
      <w:proofErr w:type="spellStart"/>
      <w:r>
        <w:t>Trockel</w:t>
      </w:r>
      <w:proofErr w:type="spellEnd"/>
      <w:r>
        <w:t xml:space="preserve">, 2020).  This happened because the majority of nurses as many as 83 people (92.2%) stated that it was easy to access PPE and had received PPE according to standards. Nurses verbally stated that at the beginning of the pandemic they did experience difficulties, but now there are no problems in fulfilling PPE standards. Nurses have also been exposed to information about Covid, causes, signs and symptoms and how to prevent it so that knowledge and alertness when providing nursing care to Covid patients19.  Along </w:t>
      </w:r>
      <w:r>
        <w:lastRenderedPageBreak/>
        <w:t>with the increase in time, nurses have attended training on Covid19 and PPE so that positive changes occur such as wearing masks, washing hands, maintaining distance, protecting families and people around by teaching the right things according to their own health. Anxiety about the risk of disease transmission to the family is reduced. Mild anxiety that occurs in nurses can be due to the tensions of daily life.</w:t>
      </w:r>
    </w:p>
    <w:p w14:paraId="5876174A" w14:textId="77777777" w:rsidR="00612C7A" w:rsidRDefault="00612C7A" w:rsidP="00612C7A">
      <w:pPr>
        <w:jc w:val="both"/>
      </w:pPr>
    </w:p>
    <w:p w14:paraId="45685ADB" w14:textId="77777777" w:rsidR="00612C7A" w:rsidRDefault="00612C7A" w:rsidP="00612C7A">
      <w:pPr>
        <w:jc w:val="both"/>
      </w:pPr>
      <w:r>
        <w:t>Nurses are the frontline in contact with Covid19 patients. Nurses suspected of contact with COVID-19 patients were 93.4% in Iran, and experienced anxiety with a mean score of 8.64 ± 5.60 ranging from 38.8%. The nurses were 95% female. This nurse anxiety is associated with inadequate personal protective equipment (PPE) (</w:t>
      </w:r>
      <w:proofErr w:type="spellStart"/>
      <w:r>
        <w:t>Pouralizadeh</w:t>
      </w:r>
      <w:proofErr w:type="spellEnd"/>
      <w:r>
        <w:t xml:space="preserve"> et al., 2020). In another study conducted, it was stated that higher levels of anxiety occurred in health care workers compared to others during the COVID-19 outbreak. Even the anxiety level of nurses is so alarming, that there needs to be the availability of counseling services to improve the mental health of frontline nurses (Huang &amp; Zhao, 2020). Therefore, minimizing the anxiety and worry of nurses is very important by providing PPE and convenience in fulfilling PPE, in addition to preventing self-contamination to provide continuity of medical services (</w:t>
      </w:r>
      <w:proofErr w:type="spellStart"/>
      <w:r>
        <w:t>Saricam</w:t>
      </w:r>
      <w:proofErr w:type="spellEnd"/>
      <w:r>
        <w:t>, 2020).The hospital has supported the provision of PPE, it just needs to add support in intervening nurse anxiety such as the existence of a psychological service center for nurse psychological counseling.</w:t>
      </w:r>
    </w:p>
    <w:p w14:paraId="4F726FC1" w14:textId="77777777" w:rsidR="001F7168" w:rsidRDefault="001F7168" w:rsidP="001F7168">
      <w:pPr>
        <w:jc w:val="both"/>
      </w:pPr>
      <w:r>
        <w:t>CONCLUSIONS &amp; SUGGESTIONS</w:t>
      </w:r>
    </w:p>
    <w:p w14:paraId="7436240A" w14:textId="77777777" w:rsidR="001F7168" w:rsidRDefault="001F7168" w:rsidP="001F7168">
      <w:pPr>
        <w:jc w:val="both"/>
      </w:pPr>
      <w:r>
        <w:t xml:space="preserve">Nurses are the health workers who meet patients the longest. PPE has no effect on the anxiety of nurses caring for patients during the pandemic. Nurse anxiety and causative factors need to be studied further. This study has weaknesses, namely the observation of anxiety and the use of PPE standards has not been carried out optimally, such as not being seen directly by researchers. Suggestion: This study can be used as hospital information to intervene in nurse anxiety and provide psychological services, so that nurses have a place for counseling. The provision of PPE and easy access is maintained not only during a pandemic, but at all times if needed. </w:t>
      </w:r>
    </w:p>
    <w:p w14:paraId="5C11872C" w14:textId="77777777" w:rsidR="001F7168" w:rsidRDefault="001F7168" w:rsidP="001F7168">
      <w:pPr>
        <w:jc w:val="both"/>
      </w:pPr>
      <w:r>
        <w:t xml:space="preserve">For other studies that will conduct nurse anxiety research, it is recommended to conduct observations to see the nurse's anxiety response directly. </w:t>
      </w:r>
    </w:p>
    <w:p w14:paraId="277B806C" w14:textId="77777777" w:rsidR="001F7168" w:rsidRDefault="001F7168" w:rsidP="001F7168">
      <w:pPr>
        <w:jc w:val="both"/>
      </w:pPr>
    </w:p>
    <w:p w14:paraId="47FA761E" w14:textId="77777777" w:rsidR="001F7168" w:rsidRDefault="001F7168" w:rsidP="001F7168">
      <w:pPr>
        <w:jc w:val="both"/>
      </w:pPr>
      <w:r>
        <w:t>ACKNOWLEDGMENTS</w:t>
      </w:r>
    </w:p>
    <w:p w14:paraId="6E92304B" w14:textId="77777777" w:rsidR="00612C7A" w:rsidRDefault="001F7168" w:rsidP="001F7168">
      <w:pPr>
        <w:jc w:val="both"/>
      </w:pPr>
      <w:r>
        <w:t>The author would like to thank the Ministry of Research and Technology for providing support so that this article can be compiled properly.</w:t>
      </w:r>
    </w:p>
    <w:p w14:paraId="79538D73" w14:textId="77777777" w:rsidR="001F7168" w:rsidRPr="00156BA2" w:rsidRDefault="001F7168" w:rsidP="001F7168">
      <w:pPr>
        <w:spacing w:after="0" w:line="240" w:lineRule="auto"/>
        <w:ind w:left="567" w:hanging="567"/>
        <w:jc w:val="both"/>
        <w:rPr>
          <w:rFonts w:eastAsia="Calibri" w:cs="Times New Roman"/>
          <w:b/>
          <w:sz w:val="24"/>
          <w:szCs w:val="24"/>
          <w:lang w:eastAsia="id-ID"/>
        </w:rPr>
      </w:pPr>
      <w:r w:rsidRPr="00156BA2">
        <w:rPr>
          <w:rFonts w:eastAsia="Calibri" w:cs="Times New Roman"/>
          <w:b/>
          <w:sz w:val="24"/>
          <w:szCs w:val="24"/>
          <w:lang w:eastAsia="id-ID"/>
        </w:rPr>
        <w:t>DAFTAR PUSTAKA</w:t>
      </w:r>
    </w:p>
    <w:p w14:paraId="15667DAD" w14:textId="77777777" w:rsidR="001F7168" w:rsidRDefault="001F7168" w:rsidP="001F7168">
      <w:pPr>
        <w:spacing w:after="0" w:line="240" w:lineRule="auto"/>
        <w:ind w:left="567" w:hanging="567"/>
        <w:jc w:val="both"/>
        <w:rPr>
          <w:rFonts w:eastAsia="Calibri" w:cs="Times New Roman"/>
          <w:sz w:val="24"/>
          <w:szCs w:val="24"/>
          <w:lang w:eastAsia="id-ID"/>
        </w:rPr>
      </w:pPr>
      <w:proofErr w:type="spellStart"/>
      <w:r w:rsidRPr="001B2C76">
        <w:rPr>
          <w:rFonts w:eastAsia="Calibri" w:cs="Times New Roman"/>
          <w:sz w:val="24"/>
          <w:szCs w:val="24"/>
          <w:lang w:eastAsia="id-ID"/>
        </w:rPr>
        <w:t>Abbo</w:t>
      </w:r>
      <w:proofErr w:type="spellEnd"/>
      <w:r w:rsidRPr="001B2C76">
        <w:rPr>
          <w:rFonts w:eastAsia="Calibri" w:cs="Times New Roman"/>
          <w:sz w:val="24"/>
          <w:szCs w:val="24"/>
          <w:lang w:eastAsia="id-ID"/>
        </w:rPr>
        <w:t xml:space="preserve">, C., </w:t>
      </w:r>
      <w:proofErr w:type="spellStart"/>
      <w:r w:rsidRPr="001B2C76">
        <w:rPr>
          <w:rFonts w:eastAsia="Calibri" w:cs="Times New Roman"/>
          <w:sz w:val="24"/>
          <w:szCs w:val="24"/>
          <w:lang w:eastAsia="id-ID"/>
        </w:rPr>
        <w:t>Kinyanda</w:t>
      </w:r>
      <w:proofErr w:type="spellEnd"/>
      <w:r w:rsidRPr="001B2C76">
        <w:rPr>
          <w:rFonts w:eastAsia="Calibri" w:cs="Times New Roman"/>
          <w:sz w:val="24"/>
          <w:szCs w:val="24"/>
          <w:lang w:eastAsia="id-ID"/>
        </w:rPr>
        <w:t xml:space="preserve">, E., Kizza, R. B., Levin, J., </w:t>
      </w:r>
      <w:proofErr w:type="spellStart"/>
      <w:r w:rsidRPr="001B2C76">
        <w:rPr>
          <w:rFonts w:eastAsia="Calibri" w:cs="Times New Roman"/>
          <w:sz w:val="24"/>
          <w:szCs w:val="24"/>
          <w:lang w:eastAsia="id-ID"/>
        </w:rPr>
        <w:t>Ndyanabangi</w:t>
      </w:r>
      <w:proofErr w:type="spellEnd"/>
      <w:r w:rsidRPr="001B2C76">
        <w:rPr>
          <w:rFonts w:eastAsia="Calibri" w:cs="Times New Roman"/>
          <w:sz w:val="24"/>
          <w:szCs w:val="24"/>
          <w:lang w:eastAsia="id-ID"/>
        </w:rPr>
        <w:t>, S., &amp; Stein, D. J. (2013). Prevalence, comorbidity and predictors of anxiety disorders in children and adolescents in rural north-eastern Uganda. </w:t>
      </w:r>
      <w:r w:rsidRPr="001B2C76">
        <w:rPr>
          <w:rFonts w:eastAsia="Calibri" w:cs="Times New Roman"/>
          <w:i/>
          <w:iCs/>
          <w:sz w:val="24"/>
          <w:szCs w:val="24"/>
          <w:lang w:eastAsia="id-ID"/>
        </w:rPr>
        <w:t>Child and adolescent psychiatry and mental health</w:t>
      </w:r>
      <w:r w:rsidRPr="001B2C76">
        <w:rPr>
          <w:rFonts w:eastAsia="Calibri" w:cs="Times New Roman"/>
          <w:sz w:val="24"/>
          <w:szCs w:val="24"/>
          <w:lang w:eastAsia="id-ID"/>
        </w:rPr>
        <w:t>, </w:t>
      </w:r>
      <w:r w:rsidRPr="001B2C76">
        <w:rPr>
          <w:rFonts w:eastAsia="Calibri" w:cs="Times New Roman"/>
          <w:i/>
          <w:iCs/>
          <w:sz w:val="24"/>
          <w:szCs w:val="24"/>
          <w:lang w:eastAsia="id-ID"/>
        </w:rPr>
        <w:t>7</w:t>
      </w:r>
      <w:r w:rsidRPr="001B2C76">
        <w:rPr>
          <w:rFonts w:eastAsia="Calibri" w:cs="Times New Roman"/>
          <w:sz w:val="24"/>
          <w:szCs w:val="24"/>
          <w:lang w:eastAsia="id-ID"/>
        </w:rPr>
        <w:t>(1), 1-11.</w:t>
      </w:r>
    </w:p>
    <w:p w14:paraId="17F003EE" w14:textId="77777777" w:rsidR="001F7168" w:rsidRDefault="001F7168" w:rsidP="001F7168">
      <w:pPr>
        <w:spacing w:after="0" w:line="240" w:lineRule="auto"/>
        <w:ind w:left="567" w:hanging="567"/>
        <w:jc w:val="both"/>
        <w:rPr>
          <w:rFonts w:eastAsia="Calibri" w:cs="Times New Roman"/>
          <w:sz w:val="24"/>
          <w:szCs w:val="24"/>
          <w:lang w:eastAsia="id-ID"/>
        </w:rPr>
      </w:pPr>
    </w:p>
    <w:p w14:paraId="6DD39022" w14:textId="77777777" w:rsidR="001F7168" w:rsidRDefault="001F7168" w:rsidP="001F7168">
      <w:pPr>
        <w:spacing w:after="0" w:line="240" w:lineRule="auto"/>
        <w:ind w:left="567" w:hanging="567"/>
        <w:jc w:val="both"/>
        <w:rPr>
          <w:rFonts w:eastAsia="Calibri" w:cs="Times New Roman"/>
          <w:sz w:val="24"/>
          <w:szCs w:val="24"/>
          <w:lang w:eastAsia="id-ID"/>
        </w:rPr>
      </w:pPr>
      <w:proofErr w:type="spellStart"/>
      <w:r w:rsidRPr="00156BA2">
        <w:rPr>
          <w:rFonts w:eastAsia="Calibri" w:cs="Times New Roman"/>
          <w:sz w:val="24"/>
          <w:szCs w:val="24"/>
          <w:lang w:eastAsia="id-ID"/>
        </w:rPr>
        <w:t>Awaluddin</w:t>
      </w:r>
      <w:proofErr w:type="spellEnd"/>
      <w:r>
        <w:rPr>
          <w:rFonts w:eastAsia="Calibri" w:cs="Times New Roman"/>
          <w:sz w:val="24"/>
          <w:szCs w:val="24"/>
          <w:lang w:eastAsia="id-ID"/>
        </w:rPr>
        <w:t>., A. (</w:t>
      </w:r>
      <w:r w:rsidRPr="00156BA2">
        <w:rPr>
          <w:rFonts w:eastAsia="Calibri" w:cs="Times New Roman"/>
          <w:sz w:val="24"/>
          <w:szCs w:val="24"/>
          <w:lang w:eastAsia="id-ID"/>
        </w:rPr>
        <w:t>2020</w:t>
      </w:r>
      <w:r>
        <w:rPr>
          <w:rFonts w:eastAsia="Calibri" w:cs="Times New Roman"/>
          <w:sz w:val="24"/>
          <w:szCs w:val="24"/>
          <w:lang w:eastAsia="id-ID"/>
        </w:rPr>
        <w:t>)</w:t>
      </w:r>
      <w:r w:rsidRPr="00156BA2">
        <w:rPr>
          <w:rFonts w:eastAsia="Calibri" w:cs="Times New Roman"/>
          <w:sz w:val="24"/>
          <w:szCs w:val="24"/>
          <w:lang w:eastAsia="id-ID"/>
        </w:rPr>
        <w:t xml:space="preserve">. </w:t>
      </w:r>
      <w:proofErr w:type="spellStart"/>
      <w:r>
        <w:rPr>
          <w:rFonts w:eastAsia="Calibri" w:cs="Times New Roman"/>
          <w:sz w:val="24"/>
          <w:szCs w:val="24"/>
          <w:lang w:eastAsia="id-ID"/>
        </w:rPr>
        <w:t>H</w:t>
      </w:r>
      <w:r w:rsidRPr="00156BA2">
        <w:rPr>
          <w:rFonts w:eastAsia="Calibri" w:cs="Times New Roman"/>
          <w:sz w:val="24"/>
          <w:szCs w:val="24"/>
          <w:lang w:eastAsia="id-ID"/>
        </w:rPr>
        <w:t>ubungan</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pendidikan</w:t>
      </w:r>
      <w:proofErr w:type="spellEnd"/>
      <w:r w:rsidRPr="00156BA2">
        <w:rPr>
          <w:rFonts w:eastAsia="Calibri" w:cs="Times New Roman"/>
          <w:sz w:val="24"/>
          <w:szCs w:val="24"/>
          <w:lang w:eastAsia="id-ID"/>
        </w:rPr>
        <w:t xml:space="preserve"> dan lama kerja dengan </w:t>
      </w:r>
      <w:proofErr w:type="spellStart"/>
      <w:r w:rsidRPr="00156BA2">
        <w:rPr>
          <w:rFonts w:eastAsia="Calibri" w:cs="Times New Roman"/>
          <w:sz w:val="24"/>
          <w:szCs w:val="24"/>
          <w:lang w:eastAsia="id-ID"/>
        </w:rPr>
        <w:t>tingkat</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kecemasan</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perawat</w:t>
      </w:r>
      <w:proofErr w:type="spellEnd"/>
      <w:r w:rsidRPr="00156BA2">
        <w:rPr>
          <w:rFonts w:eastAsia="Calibri" w:cs="Times New Roman"/>
          <w:sz w:val="24"/>
          <w:szCs w:val="24"/>
          <w:lang w:eastAsia="id-ID"/>
        </w:rPr>
        <w:t xml:space="preserve"> dalam </w:t>
      </w:r>
      <w:proofErr w:type="spellStart"/>
      <w:r w:rsidRPr="00156BA2">
        <w:rPr>
          <w:rFonts w:eastAsia="Calibri" w:cs="Times New Roman"/>
          <w:sz w:val="24"/>
          <w:szCs w:val="24"/>
          <w:lang w:eastAsia="id-ID"/>
        </w:rPr>
        <w:t>penanganan</w:t>
      </w:r>
      <w:proofErr w:type="spellEnd"/>
      <w:r w:rsidRPr="00156BA2">
        <w:rPr>
          <w:rFonts w:eastAsia="Calibri" w:cs="Times New Roman"/>
          <w:sz w:val="24"/>
          <w:szCs w:val="24"/>
          <w:lang w:eastAsia="id-ID"/>
        </w:rPr>
        <w:t xml:space="preserve"> pasien </w:t>
      </w:r>
      <w:proofErr w:type="spellStart"/>
      <w:r w:rsidRPr="00156BA2">
        <w:rPr>
          <w:rFonts w:eastAsia="Calibri" w:cs="Times New Roman"/>
          <w:sz w:val="24"/>
          <w:szCs w:val="24"/>
          <w:lang w:eastAsia="id-ID"/>
        </w:rPr>
        <w:t>gawat</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darurat</w:t>
      </w:r>
      <w:proofErr w:type="spellEnd"/>
      <w:r w:rsidRPr="00156BA2">
        <w:rPr>
          <w:rFonts w:eastAsia="Calibri" w:cs="Times New Roman"/>
          <w:sz w:val="24"/>
          <w:szCs w:val="24"/>
          <w:lang w:eastAsia="id-ID"/>
        </w:rPr>
        <w:t xml:space="preserve"> di </w:t>
      </w:r>
      <w:proofErr w:type="spellStart"/>
      <w:r w:rsidRPr="00156BA2">
        <w:rPr>
          <w:rFonts w:eastAsia="Calibri" w:cs="Times New Roman"/>
          <w:sz w:val="24"/>
          <w:szCs w:val="24"/>
          <w:lang w:eastAsia="id-ID"/>
        </w:rPr>
        <w:t>rsud</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sawerigading</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kota</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palopo</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tahun</w:t>
      </w:r>
      <w:proofErr w:type="spellEnd"/>
      <w:r w:rsidRPr="00156BA2">
        <w:rPr>
          <w:rFonts w:eastAsia="Calibri" w:cs="Times New Roman"/>
          <w:sz w:val="24"/>
          <w:szCs w:val="24"/>
          <w:lang w:eastAsia="id-ID"/>
        </w:rPr>
        <w:t xml:space="preserve"> 2019. Jurnal Kesehatan </w:t>
      </w:r>
      <w:proofErr w:type="spellStart"/>
      <w:r w:rsidRPr="00156BA2">
        <w:rPr>
          <w:rFonts w:eastAsia="Calibri" w:cs="Times New Roman"/>
          <w:sz w:val="24"/>
          <w:szCs w:val="24"/>
          <w:lang w:eastAsia="id-ID"/>
        </w:rPr>
        <w:t>Luwu</w:t>
      </w:r>
      <w:proofErr w:type="spellEnd"/>
      <w:r w:rsidRPr="00156BA2">
        <w:rPr>
          <w:rFonts w:eastAsia="Calibri" w:cs="Times New Roman"/>
          <w:sz w:val="24"/>
          <w:szCs w:val="24"/>
          <w:lang w:eastAsia="id-ID"/>
        </w:rPr>
        <w:t xml:space="preserve"> Raya, 6(2), 5-12. </w:t>
      </w:r>
      <w:proofErr w:type="spellStart"/>
      <w:r w:rsidRPr="00156BA2">
        <w:rPr>
          <w:rFonts w:eastAsia="Calibri" w:cs="Times New Roman"/>
          <w:sz w:val="24"/>
          <w:szCs w:val="24"/>
          <w:lang w:eastAsia="id-ID"/>
        </w:rPr>
        <w:t>Diambil</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dari</w:t>
      </w:r>
      <w:proofErr w:type="spellEnd"/>
      <w:r w:rsidRPr="00156BA2">
        <w:rPr>
          <w:rFonts w:eastAsia="Calibri" w:cs="Times New Roman"/>
          <w:sz w:val="24"/>
          <w:szCs w:val="24"/>
          <w:lang w:eastAsia="id-ID"/>
        </w:rPr>
        <w:t xml:space="preserve"> </w:t>
      </w:r>
      <w:hyperlink r:id="rId4" w:history="1">
        <w:r w:rsidRPr="00C22787">
          <w:rPr>
            <w:rStyle w:val="Hyperlink"/>
            <w:rFonts w:eastAsia="Calibri" w:cs="Times New Roman"/>
            <w:sz w:val="24"/>
            <w:szCs w:val="24"/>
            <w:lang w:eastAsia="id-ID"/>
          </w:rPr>
          <w:t>http://jurnalstikesluwuraya.ac.id/index.php/eq/article/view/5</w:t>
        </w:r>
      </w:hyperlink>
    </w:p>
    <w:p w14:paraId="684D5DE9" w14:textId="77777777" w:rsidR="001F7168" w:rsidRPr="00156BA2" w:rsidRDefault="001F7168" w:rsidP="001F7168">
      <w:pPr>
        <w:spacing w:after="0" w:line="240" w:lineRule="auto"/>
        <w:ind w:left="567" w:hanging="567"/>
        <w:jc w:val="both"/>
        <w:rPr>
          <w:rFonts w:eastAsia="Calibri" w:cs="Times New Roman"/>
          <w:sz w:val="24"/>
          <w:szCs w:val="24"/>
          <w:lang w:eastAsia="id-ID"/>
        </w:rPr>
      </w:pPr>
    </w:p>
    <w:p w14:paraId="7B18B3B2" w14:textId="77777777" w:rsidR="001F7168" w:rsidRDefault="001F7168" w:rsidP="001F7168">
      <w:pPr>
        <w:spacing w:after="0" w:line="240" w:lineRule="auto"/>
        <w:ind w:left="567" w:hanging="567"/>
        <w:jc w:val="both"/>
        <w:rPr>
          <w:rFonts w:eastAsia="Calibri" w:cs="Times New Roman"/>
          <w:sz w:val="24"/>
          <w:szCs w:val="24"/>
          <w:lang w:eastAsia="id-ID"/>
        </w:rPr>
      </w:pPr>
      <w:r w:rsidRPr="00156BA2">
        <w:rPr>
          <w:rFonts w:eastAsia="Calibri" w:cs="Times New Roman"/>
          <w:sz w:val="24"/>
          <w:szCs w:val="24"/>
          <w:lang w:eastAsia="id-ID"/>
        </w:rPr>
        <w:t>Burmeister, E., &amp; Aitken, L. M. (2012). Sample size: How many is enough?. Australian Critical Care, 25(4), 271-274.</w:t>
      </w:r>
    </w:p>
    <w:p w14:paraId="7DB29DC2" w14:textId="77777777" w:rsidR="001F7168" w:rsidRPr="00156BA2" w:rsidRDefault="001F7168" w:rsidP="001F7168">
      <w:pPr>
        <w:spacing w:after="0" w:line="240" w:lineRule="auto"/>
        <w:ind w:left="567" w:hanging="567"/>
        <w:jc w:val="both"/>
        <w:rPr>
          <w:rFonts w:eastAsia="Calibri" w:cs="Times New Roman"/>
          <w:sz w:val="24"/>
          <w:szCs w:val="24"/>
          <w:lang w:eastAsia="id-ID"/>
        </w:rPr>
      </w:pPr>
    </w:p>
    <w:p w14:paraId="485B2379" w14:textId="77777777" w:rsidR="001F7168" w:rsidRDefault="001F7168" w:rsidP="001F7168">
      <w:pPr>
        <w:spacing w:after="0" w:line="240" w:lineRule="auto"/>
        <w:ind w:left="567" w:hanging="567"/>
        <w:jc w:val="both"/>
        <w:rPr>
          <w:rFonts w:eastAsia="Calibri" w:cs="Times New Roman"/>
          <w:sz w:val="24"/>
          <w:szCs w:val="24"/>
          <w:lang w:eastAsia="id-ID"/>
        </w:rPr>
      </w:pPr>
      <w:r w:rsidRPr="00156BA2">
        <w:rPr>
          <w:rFonts w:eastAsia="Calibri" w:cs="Times New Roman"/>
          <w:sz w:val="24"/>
          <w:szCs w:val="24"/>
          <w:lang w:eastAsia="id-ID"/>
        </w:rPr>
        <w:t xml:space="preserve">Dharma. </w:t>
      </w:r>
      <w:r>
        <w:rPr>
          <w:rFonts w:eastAsia="Calibri" w:cs="Times New Roman"/>
          <w:sz w:val="24"/>
          <w:szCs w:val="24"/>
          <w:lang w:eastAsia="id-ID"/>
        </w:rPr>
        <w:t>(</w:t>
      </w:r>
      <w:r w:rsidRPr="00156BA2">
        <w:rPr>
          <w:rFonts w:eastAsia="Calibri" w:cs="Times New Roman"/>
          <w:sz w:val="24"/>
          <w:szCs w:val="24"/>
          <w:lang w:eastAsia="id-ID"/>
        </w:rPr>
        <w:t>2011</w:t>
      </w:r>
      <w:r>
        <w:rPr>
          <w:rFonts w:eastAsia="Calibri" w:cs="Times New Roman"/>
          <w:sz w:val="24"/>
          <w:szCs w:val="24"/>
          <w:lang w:eastAsia="id-ID"/>
        </w:rPr>
        <w:t>)</w:t>
      </w:r>
      <w:r w:rsidRPr="00156BA2">
        <w:rPr>
          <w:rFonts w:eastAsia="Calibri" w:cs="Times New Roman"/>
          <w:sz w:val="24"/>
          <w:szCs w:val="24"/>
          <w:lang w:eastAsia="id-ID"/>
        </w:rPr>
        <w:t xml:space="preserve">. </w:t>
      </w:r>
      <w:proofErr w:type="spellStart"/>
      <w:r w:rsidRPr="00156BA2">
        <w:rPr>
          <w:rFonts w:eastAsia="Calibri" w:cs="Times New Roman"/>
          <w:i/>
          <w:sz w:val="24"/>
          <w:szCs w:val="24"/>
          <w:lang w:eastAsia="id-ID"/>
        </w:rPr>
        <w:t>Metodologi</w:t>
      </w:r>
      <w:proofErr w:type="spellEnd"/>
      <w:r w:rsidRPr="00156BA2">
        <w:rPr>
          <w:rFonts w:eastAsia="Calibri" w:cs="Times New Roman"/>
          <w:i/>
          <w:sz w:val="24"/>
          <w:szCs w:val="24"/>
          <w:lang w:eastAsia="id-ID"/>
        </w:rPr>
        <w:t xml:space="preserve"> Penelitian </w:t>
      </w:r>
      <w:proofErr w:type="spellStart"/>
      <w:r w:rsidRPr="00156BA2">
        <w:rPr>
          <w:rFonts w:eastAsia="Calibri" w:cs="Times New Roman"/>
          <w:i/>
          <w:sz w:val="24"/>
          <w:szCs w:val="24"/>
          <w:lang w:eastAsia="id-ID"/>
        </w:rPr>
        <w:t>Keperawatan</w:t>
      </w:r>
      <w:proofErr w:type="spellEnd"/>
      <w:r w:rsidRPr="00156BA2">
        <w:rPr>
          <w:rFonts w:eastAsia="Calibri" w:cs="Times New Roman"/>
          <w:sz w:val="24"/>
          <w:szCs w:val="24"/>
          <w:lang w:eastAsia="id-ID"/>
        </w:rPr>
        <w:t>. Jakarta. Trans Info Media</w:t>
      </w:r>
    </w:p>
    <w:p w14:paraId="6B6CA681" w14:textId="77777777" w:rsidR="001F7168" w:rsidRPr="00156BA2" w:rsidRDefault="001F7168" w:rsidP="001F7168">
      <w:pPr>
        <w:spacing w:after="0" w:line="240" w:lineRule="auto"/>
        <w:ind w:left="567" w:hanging="567"/>
        <w:jc w:val="both"/>
        <w:rPr>
          <w:rFonts w:eastAsia="Calibri" w:cs="Times New Roman"/>
          <w:sz w:val="24"/>
          <w:szCs w:val="24"/>
          <w:lang w:eastAsia="id-ID"/>
        </w:rPr>
      </w:pPr>
    </w:p>
    <w:p w14:paraId="423CA2FE" w14:textId="77777777" w:rsidR="001F7168" w:rsidRDefault="001F7168" w:rsidP="001F7168">
      <w:pPr>
        <w:spacing w:after="0" w:line="240" w:lineRule="auto"/>
        <w:ind w:left="567" w:hanging="567"/>
        <w:jc w:val="both"/>
        <w:rPr>
          <w:rStyle w:val="Hyperlink"/>
          <w:rFonts w:eastAsia="Calibri" w:cs="Times New Roman"/>
          <w:sz w:val="24"/>
          <w:szCs w:val="24"/>
          <w:lang w:eastAsia="id-ID"/>
        </w:rPr>
      </w:pPr>
      <w:proofErr w:type="spellStart"/>
      <w:r w:rsidRPr="00156BA2">
        <w:rPr>
          <w:rFonts w:eastAsia="Calibri" w:cs="Times New Roman"/>
          <w:sz w:val="24"/>
          <w:szCs w:val="24"/>
          <w:lang w:eastAsia="id-ID"/>
        </w:rPr>
        <w:t>Direktorat</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Jenderal</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Kefarmasian</w:t>
      </w:r>
      <w:proofErr w:type="spellEnd"/>
      <w:r w:rsidRPr="00156BA2">
        <w:rPr>
          <w:rFonts w:eastAsia="Calibri" w:cs="Times New Roman"/>
          <w:sz w:val="24"/>
          <w:szCs w:val="24"/>
          <w:lang w:eastAsia="id-ID"/>
        </w:rPr>
        <w:t xml:space="preserve"> dan Alat Kesehatan </w:t>
      </w:r>
      <w:proofErr w:type="spellStart"/>
      <w:r w:rsidRPr="00156BA2">
        <w:rPr>
          <w:rFonts w:eastAsia="Calibri" w:cs="Times New Roman"/>
          <w:sz w:val="24"/>
          <w:szCs w:val="24"/>
          <w:lang w:eastAsia="id-ID"/>
        </w:rPr>
        <w:t>Kementrian</w:t>
      </w:r>
      <w:proofErr w:type="spellEnd"/>
      <w:r w:rsidRPr="00156BA2">
        <w:rPr>
          <w:rFonts w:eastAsia="Calibri" w:cs="Times New Roman"/>
          <w:sz w:val="24"/>
          <w:szCs w:val="24"/>
          <w:lang w:eastAsia="id-ID"/>
        </w:rPr>
        <w:t xml:space="preserve"> Kesehatan </w:t>
      </w:r>
      <w:proofErr w:type="spellStart"/>
      <w:r w:rsidRPr="00156BA2">
        <w:rPr>
          <w:rFonts w:eastAsia="Calibri" w:cs="Times New Roman"/>
          <w:sz w:val="24"/>
          <w:szCs w:val="24"/>
          <w:lang w:eastAsia="id-ID"/>
        </w:rPr>
        <w:t>Republik</w:t>
      </w:r>
      <w:proofErr w:type="spellEnd"/>
      <w:r w:rsidRPr="00156BA2">
        <w:rPr>
          <w:rFonts w:eastAsia="Calibri" w:cs="Times New Roman"/>
          <w:sz w:val="24"/>
          <w:szCs w:val="24"/>
          <w:lang w:eastAsia="id-ID"/>
        </w:rPr>
        <w:t xml:space="preserve"> Indonesia. </w:t>
      </w:r>
      <w:r>
        <w:rPr>
          <w:rFonts w:eastAsia="Calibri" w:cs="Times New Roman"/>
          <w:sz w:val="24"/>
          <w:szCs w:val="24"/>
          <w:lang w:eastAsia="id-ID"/>
        </w:rPr>
        <w:t>(</w:t>
      </w:r>
      <w:r w:rsidRPr="00156BA2">
        <w:rPr>
          <w:rFonts w:eastAsia="Calibri" w:cs="Times New Roman"/>
          <w:sz w:val="24"/>
          <w:szCs w:val="24"/>
          <w:lang w:eastAsia="id-ID"/>
        </w:rPr>
        <w:t>2020</w:t>
      </w:r>
      <w:r>
        <w:rPr>
          <w:rFonts w:eastAsia="Calibri" w:cs="Times New Roman"/>
          <w:sz w:val="24"/>
          <w:szCs w:val="24"/>
          <w:lang w:eastAsia="id-ID"/>
        </w:rPr>
        <w:t>)</w:t>
      </w:r>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Standar</w:t>
      </w:r>
      <w:proofErr w:type="spellEnd"/>
      <w:r w:rsidRPr="00156BA2">
        <w:rPr>
          <w:rFonts w:eastAsia="Calibri" w:cs="Times New Roman"/>
          <w:sz w:val="24"/>
          <w:szCs w:val="24"/>
          <w:lang w:eastAsia="id-ID"/>
        </w:rPr>
        <w:t xml:space="preserve"> Alat </w:t>
      </w:r>
      <w:proofErr w:type="spellStart"/>
      <w:r w:rsidRPr="00156BA2">
        <w:rPr>
          <w:rFonts w:eastAsia="Calibri" w:cs="Times New Roman"/>
          <w:sz w:val="24"/>
          <w:szCs w:val="24"/>
          <w:lang w:eastAsia="id-ID"/>
        </w:rPr>
        <w:t>Pelindung</w:t>
      </w:r>
      <w:proofErr w:type="spellEnd"/>
      <w:r w:rsidRPr="00156BA2">
        <w:rPr>
          <w:rFonts w:eastAsia="Calibri" w:cs="Times New Roman"/>
          <w:sz w:val="24"/>
          <w:szCs w:val="24"/>
          <w:lang w:eastAsia="id-ID"/>
        </w:rPr>
        <w:t xml:space="preserve"> (APD) dalam </w:t>
      </w:r>
      <w:proofErr w:type="spellStart"/>
      <w:r w:rsidRPr="00156BA2">
        <w:rPr>
          <w:rFonts w:eastAsia="Calibri" w:cs="Times New Roman"/>
          <w:sz w:val="24"/>
          <w:szCs w:val="24"/>
          <w:lang w:eastAsia="id-ID"/>
        </w:rPr>
        <w:t>Manajemen</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Penangan</w:t>
      </w:r>
      <w:proofErr w:type="spellEnd"/>
      <w:r w:rsidRPr="00156BA2">
        <w:rPr>
          <w:rFonts w:eastAsia="Calibri" w:cs="Times New Roman"/>
          <w:sz w:val="24"/>
          <w:szCs w:val="24"/>
          <w:lang w:eastAsia="id-ID"/>
        </w:rPr>
        <w:t xml:space="preserve"> Covid-19. </w:t>
      </w:r>
      <w:hyperlink r:id="rId5" w:history="1">
        <w:r w:rsidRPr="00C22787">
          <w:rPr>
            <w:rStyle w:val="Hyperlink"/>
            <w:rFonts w:eastAsia="Calibri" w:cs="Times New Roman"/>
            <w:sz w:val="24"/>
            <w:szCs w:val="24"/>
            <w:lang w:eastAsia="id-ID"/>
          </w:rPr>
          <w:t>https://farmalkes.kemkes.go.id/en/2020/04/standar-alat-pelindung-diri-apd-dalam- manajemen-penanganan-covid-19/. 21 Juli 2020</w:t>
        </w:r>
      </w:hyperlink>
    </w:p>
    <w:p w14:paraId="2B45B521" w14:textId="77777777" w:rsidR="001F7168" w:rsidRDefault="001F7168" w:rsidP="001F7168">
      <w:pPr>
        <w:spacing w:after="0" w:line="240" w:lineRule="auto"/>
        <w:ind w:left="567" w:hanging="567"/>
        <w:jc w:val="both"/>
        <w:rPr>
          <w:rStyle w:val="Hyperlink"/>
          <w:rFonts w:eastAsia="Calibri" w:cs="Times New Roman"/>
          <w:sz w:val="24"/>
          <w:szCs w:val="24"/>
          <w:lang w:eastAsia="id-ID"/>
        </w:rPr>
      </w:pPr>
    </w:p>
    <w:p w14:paraId="2C427813" w14:textId="77777777" w:rsidR="001F7168" w:rsidRPr="005D628B" w:rsidRDefault="001F7168" w:rsidP="001F7168">
      <w:pPr>
        <w:tabs>
          <w:tab w:val="left" w:pos="588"/>
        </w:tabs>
        <w:ind w:left="567" w:right="42" w:hanging="567"/>
        <w:jc w:val="both"/>
        <w:rPr>
          <w:sz w:val="24"/>
        </w:rPr>
      </w:pPr>
      <w:proofErr w:type="spellStart"/>
      <w:r w:rsidRPr="005D628B">
        <w:rPr>
          <w:sz w:val="24"/>
        </w:rPr>
        <w:t>Fadli</w:t>
      </w:r>
      <w:proofErr w:type="spellEnd"/>
      <w:r w:rsidRPr="005D628B">
        <w:rPr>
          <w:sz w:val="24"/>
        </w:rPr>
        <w:t xml:space="preserve">, F., </w:t>
      </w:r>
      <w:proofErr w:type="spellStart"/>
      <w:r w:rsidRPr="005D628B">
        <w:rPr>
          <w:sz w:val="24"/>
        </w:rPr>
        <w:t>Safruddin</w:t>
      </w:r>
      <w:proofErr w:type="spellEnd"/>
      <w:r w:rsidRPr="005D628B">
        <w:rPr>
          <w:sz w:val="24"/>
        </w:rPr>
        <w:t xml:space="preserve">, S,. Ahmad, A.S., </w:t>
      </w:r>
      <w:proofErr w:type="spellStart"/>
      <w:r w:rsidRPr="005D628B">
        <w:rPr>
          <w:sz w:val="24"/>
        </w:rPr>
        <w:t>Sumbara</w:t>
      </w:r>
      <w:proofErr w:type="spellEnd"/>
      <w:r w:rsidRPr="005D628B">
        <w:rPr>
          <w:sz w:val="24"/>
        </w:rPr>
        <w:t xml:space="preserve">, S,. &amp; </w:t>
      </w:r>
      <w:proofErr w:type="spellStart"/>
      <w:r w:rsidRPr="005D628B">
        <w:rPr>
          <w:sz w:val="24"/>
        </w:rPr>
        <w:t>Baharuddin</w:t>
      </w:r>
      <w:proofErr w:type="spellEnd"/>
      <w:r w:rsidRPr="005D628B">
        <w:rPr>
          <w:sz w:val="24"/>
        </w:rPr>
        <w:t xml:space="preserve">, R (2020). </w:t>
      </w:r>
      <w:proofErr w:type="spellStart"/>
      <w:r w:rsidRPr="005D628B">
        <w:rPr>
          <w:sz w:val="24"/>
        </w:rPr>
        <w:t>Faktor</w:t>
      </w:r>
      <w:proofErr w:type="spellEnd"/>
      <w:r w:rsidRPr="005D628B">
        <w:rPr>
          <w:sz w:val="24"/>
        </w:rPr>
        <w:t xml:space="preserve"> yang </w:t>
      </w:r>
      <w:proofErr w:type="spellStart"/>
      <w:r w:rsidRPr="005D628B">
        <w:rPr>
          <w:sz w:val="24"/>
        </w:rPr>
        <w:t>Mempengaruhi</w:t>
      </w:r>
      <w:proofErr w:type="spellEnd"/>
      <w:r w:rsidRPr="005D628B">
        <w:rPr>
          <w:sz w:val="24"/>
        </w:rPr>
        <w:t xml:space="preserve"> </w:t>
      </w:r>
      <w:proofErr w:type="spellStart"/>
      <w:r w:rsidRPr="005D628B">
        <w:rPr>
          <w:sz w:val="24"/>
        </w:rPr>
        <w:t>Kece</w:t>
      </w:r>
      <w:proofErr w:type="spellEnd"/>
      <w:r w:rsidRPr="005D628B">
        <w:rPr>
          <w:sz w:val="24"/>
        </w:rPr>
        <w:t xml:space="preserve">- </w:t>
      </w:r>
      <w:proofErr w:type="spellStart"/>
      <w:r w:rsidRPr="005D628B">
        <w:rPr>
          <w:sz w:val="24"/>
        </w:rPr>
        <w:t>masan</w:t>
      </w:r>
      <w:proofErr w:type="spellEnd"/>
      <w:r w:rsidRPr="005D628B">
        <w:rPr>
          <w:sz w:val="24"/>
        </w:rPr>
        <w:t xml:space="preserve"> pada Tenaga Kesehatan Dalam </w:t>
      </w:r>
      <w:proofErr w:type="spellStart"/>
      <w:r w:rsidRPr="005D628B">
        <w:rPr>
          <w:sz w:val="24"/>
        </w:rPr>
        <w:t>Upaya</w:t>
      </w:r>
      <w:proofErr w:type="spellEnd"/>
      <w:r w:rsidRPr="005D628B">
        <w:rPr>
          <w:sz w:val="24"/>
        </w:rPr>
        <w:t xml:space="preserve"> </w:t>
      </w:r>
      <w:proofErr w:type="spellStart"/>
      <w:r w:rsidRPr="005D628B">
        <w:rPr>
          <w:sz w:val="24"/>
        </w:rPr>
        <w:t>Pencegahan</w:t>
      </w:r>
      <w:proofErr w:type="spellEnd"/>
      <w:r w:rsidRPr="005D628B">
        <w:rPr>
          <w:sz w:val="24"/>
        </w:rPr>
        <w:t xml:space="preserve"> Covid-19. Jurnal Pendidikan </w:t>
      </w:r>
      <w:proofErr w:type="spellStart"/>
      <w:r w:rsidRPr="005D628B">
        <w:rPr>
          <w:sz w:val="24"/>
        </w:rPr>
        <w:t>Keperawatan</w:t>
      </w:r>
      <w:proofErr w:type="spellEnd"/>
      <w:r w:rsidRPr="005D628B">
        <w:rPr>
          <w:sz w:val="24"/>
        </w:rPr>
        <w:t xml:space="preserve"> Indonesia 6(1), p.</w:t>
      </w:r>
      <w:r w:rsidRPr="005D628B">
        <w:rPr>
          <w:spacing w:val="1"/>
          <w:sz w:val="24"/>
        </w:rPr>
        <w:t xml:space="preserve"> </w:t>
      </w:r>
      <w:r w:rsidRPr="005D628B">
        <w:rPr>
          <w:sz w:val="24"/>
        </w:rPr>
        <w:t>57–65</w:t>
      </w:r>
    </w:p>
    <w:p w14:paraId="0D053684" w14:textId="77777777" w:rsidR="001F7168" w:rsidRDefault="001F7168" w:rsidP="001F7168">
      <w:pPr>
        <w:spacing w:after="0" w:line="240" w:lineRule="auto"/>
        <w:ind w:left="567" w:hanging="567"/>
        <w:jc w:val="both"/>
        <w:rPr>
          <w:rFonts w:eastAsia="Calibri" w:cs="Times New Roman"/>
          <w:sz w:val="24"/>
          <w:szCs w:val="24"/>
          <w:lang w:eastAsia="id-ID"/>
        </w:rPr>
      </w:pPr>
    </w:p>
    <w:p w14:paraId="1C090F9E" w14:textId="77777777" w:rsidR="001F7168" w:rsidRDefault="001F7168" w:rsidP="001F7168">
      <w:pPr>
        <w:spacing w:after="0" w:line="240" w:lineRule="auto"/>
        <w:ind w:left="567" w:hanging="567"/>
        <w:jc w:val="both"/>
        <w:rPr>
          <w:rFonts w:eastAsia="Calibri" w:cs="Times New Roman"/>
          <w:sz w:val="24"/>
          <w:szCs w:val="24"/>
          <w:lang w:eastAsia="id-ID"/>
        </w:rPr>
      </w:pPr>
      <w:r w:rsidRPr="00156BA2">
        <w:rPr>
          <w:rFonts w:eastAsia="Calibri" w:cs="Times New Roman"/>
          <w:sz w:val="24"/>
          <w:szCs w:val="24"/>
          <w:lang w:eastAsia="id-ID"/>
        </w:rPr>
        <w:t>H</w:t>
      </w:r>
      <w:r>
        <w:rPr>
          <w:rFonts w:eastAsia="Calibri" w:cs="Times New Roman"/>
          <w:sz w:val="24"/>
          <w:szCs w:val="24"/>
          <w:lang w:eastAsia="id-ID"/>
        </w:rPr>
        <w:t xml:space="preserve">aryanto, R., &amp; </w:t>
      </w:r>
      <w:proofErr w:type="spellStart"/>
      <w:r>
        <w:rPr>
          <w:rFonts w:eastAsia="Calibri" w:cs="Times New Roman"/>
          <w:sz w:val="24"/>
          <w:szCs w:val="24"/>
          <w:lang w:eastAsia="id-ID"/>
        </w:rPr>
        <w:t>Septimar</w:t>
      </w:r>
      <w:proofErr w:type="spellEnd"/>
      <w:r>
        <w:rPr>
          <w:rFonts w:eastAsia="Calibri" w:cs="Times New Roman"/>
          <w:sz w:val="24"/>
          <w:szCs w:val="24"/>
          <w:lang w:eastAsia="id-ID"/>
        </w:rPr>
        <w:t>, Z. M. (2020)</w:t>
      </w:r>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Faktor-Faktor</w:t>
      </w:r>
      <w:proofErr w:type="spellEnd"/>
      <w:r w:rsidRPr="00156BA2">
        <w:rPr>
          <w:rFonts w:eastAsia="Calibri" w:cs="Times New Roman"/>
          <w:sz w:val="24"/>
          <w:szCs w:val="24"/>
          <w:lang w:eastAsia="id-ID"/>
        </w:rPr>
        <w:t xml:space="preserve"> yang </w:t>
      </w:r>
      <w:proofErr w:type="spellStart"/>
      <w:r w:rsidRPr="00156BA2">
        <w:rPr>
          <w:rFonts w:eastAsia="Calibri" w:cs="Times New Roman"/>
          <w:sz w:val="24"/>
          <w:szCs w:val="24"/>
          <w:lang w:eastAsia="id-ID"/>
        </w:rPr>
        <w:t>Mempengaruhi</w:t>
      </w:r>
      <w:proofErr w:type="spellEnd"/>
      <w:r w:rsidRPr="00156BA2">
        <w:rPr>
          <w:rFonts w:eastAsia="Calibri" w:cs="Times New Roman"/>
          <w:sz w:val="24"/>
          <w:szCs w:val="24"/>
          <w:lang w:eastAsia="id-ID"/>
        </w:rPr>
        <w:t xml:space="preserve"> Tingkat </w:t>
      </w:r>
      <w:proofErr w:type="spellStart"/>
      <w:r w:rsidRPr="00156BA2">
        <w:rPr>
          <w:rFonts w:eastAsia="Calibri" w:cs="Times New Roman"/>
          <w:sz w:val="24"/>
          <w:szCs w:val="24"/>
          <w:lang w:eastAsia="id-ID"/>
        </w:rPr>
        <w:t>Kecemasan</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Perawat</w:t>
      </w:r>
      <w:proofErr w:type="spellEnd"/>
      <w:r w:rsidRPr="00156BA2">
        <w:rPr>
          <w:rFonts w:eastAsia="Calibri" w:cs="Times New Roman"/>
          <w:sz w:val="24"/>
          <w:szCs w:val="24"/>
          <w:lang w:eastAsia="id-ID"/>
        </w:rPr>
        <w:t xml:space="preserve"> Covid-19 </w:t>
      </w:r>
      <w:proofErr w:type="spellStart"/>
      <w:r w:rsidRPr="00156BA2">
        <w:rPr>
          <w:rFonts w:eastAsia="Calibri" w:cs="Times New Roman"/>
          <w:sz w:val="24"/>
          <w:szCs w:val="24"/>
          <w:lang w:eastAsia="id-ID"/>
        </w:rPr>
        <w:t>Selama</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Pandemi</w:t>
      </w:r>
      <w:proofErr w:type="spellEnd"/>
      <w:r w:rsidRPr="00156BA2">
        <w:rPr>
          <w:rFonts w:eastAsia="Calibri" w:cs="Times New Roman"/>
          <w:sz w:val="24"/>
          <w:szCs w:val="24"/>
          <w:lang w:eastAsia="id-ID"/>
        </w:rPr>
        <w:t xml:space="preserve"> di Indonesia. The Indonesian Journal of Infectious Diseases, 6(1), 9-21.</w:t>
      </w:r>
    </w:p>
    <w:p w14:paraId="22A8D394" w14:textId="77777777" w:rsidR="001F7168" w:rsidRPr="00156BA2" w:rsidRDefault="001F7168" w:rsidP="001F7168">
      <w:pPr>
        <w:spacing w:after="0" w:line="240" w:lineRule="auto"/>
        <w:ind w:left="567" w:hanging="567"/>
        <w:jc w:val="both"/>
        <w:rPr>
          <w:rFonts w:eastAsia="Calibri" w:cs="Times New Roman"/>
          <w:sz w:val="24"/>
          <w:szCs w:val="24"/>
          <w:lang w:eastAsia="id-ID"/>
        </w:rPr>
      </w:pPr>
    </w:p>
    <w:p w14:paraId="41C98A90" w14:textId="77777777" w:rsidR="001F7168" w:rsidRDefault="001F7168" w:rsidP="001F7168">
      <w:pPr>
        <w:spacing w:after="0" w:line="240" w:lineRule="auto"/>
        <w:ind w:left="567" w:hanging="567"/>
        <w:jc w:val="both"/>
        <w:rPr>
          <w:rFonts w:eastAsia="Calibri" w:cs="Times New Roman"/>
          <w:sz w:val="24"/>
          <w:szCs w:val="24"/>
          <w:lang w:eastAsia="id-ID"/>
        </w:rPr>
      </w:pPr>
      <w:r w:rsidRPr="00156BA2">
        <w:rPr>
          <w:rFonts w:eastAsia="Calibri" w:cs="Times New Roman"/>
          <w:sz w:val="24"/>
          <w:szCs w:val="24"/>
          <w:lang w:eastAsia="id-ID"/>
        </w:rPr>
        <w:t xml:space="preserve">Huang, J. Z., Han, M. F., Luo, T. D., Ren, A. K., &amp; Zhou, X. P. </w:t>
      </w:r>
      <w:r>
        <w:rPr>
          <w:rFonts w:eastAsia="Calibri" w:cs="Times New Roman"/>
          <w:sz w:val="24"/>
          <w:szCs w:val="24"/>
          <w:lang w:eastAsia="id-ID"/>
        </w:rPr>
        <w:t>(</w:t>
      </w:r>
      <w:r w:rsidRPr="00156BA2">
        <w:rPr>
          <w:rFonts w:eastAsia="Calibri" w:cs="Times New Roman"/>
          <w:sz w:val="24"/>
          <w:szCs w:val="24"/>
          <w:lang w:eastAsia="id-ID"/>
        </w:rPr>
        <w:t>2020</w:t>
      </w:r>
      <w:r>
        <w:rPr>
          <w:rFonts w:eastAsia="Calibri" w:cs="Times New Roman"/>
          <w:sz w:val="24"/>
          <w:szCs w:val="24"/>
          <w:lang w:eastAsia="id-ID"/>
        </w:rPr>
        <w:t>)</w:t>
      </w:r>
      <w:r w:rsidRPr="00156BA2">
        <w:rPr>
          <w:rFonts w:eastAsia="Calibri" w:cs="Times New Roman"/>
          <w:sz w:val="24"/>
          <w:szCs w:val="24"/>
          <w:lang w:eastAsia="id-ID"/>
        </w:rPr>
        <w:t xml:space="preserve">. Mental health survey of 230 medical staff in a tertiary infectious disease hospital for COVID-19. </w:t>
      </w:r>
      <w:proofErr w:type="spellStart"/>
      <w:r w:rsidRPr="00156BA2">
        <w:rPr>
          <w:rFonts w:eastAsia="Calibri" w:cs="Times New Roman"/>
          <w:sz w:val="24"/>
          <w:szCs w:val="24"/>
          <w:lang w:eastAsia="id-ID"/>
        </w:rPr>
        <w:t>Zhonghua</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lao</w:t>
      </w:r>
      <w:proofErr w:type="spellEnd"/>
      <w:r w:rsidRPr="00156BA2">
        <w:rPr>
          <w:rFonts w:eastAsia="Calibri" w:cs="Times New Roman"/>
          <w:sz w:val="24"/>
          <w:szCs w:val="24"/>
          <w:lang w:eastAsia="id-ID"/>
        </w:rPr>
        <w:t xml:space="preserve"> dong </w:t>
      </w:r>
      <w:proofErr w:type="spellStart"/>
      <w:r w:rsidRPr="00156BA2">
        <w:rPr>
          <w:rFonts w:eastAsia="Calibri" w:cs="Times New Roman"/>
          <w:sz w:val="24"/>
          <w:szCs w:val="24"/>
          <w:lang w:eastAsia="id-ID"/>
        </w:rPr>
        <w:t>wei</w:t>
      </w:r>
      <w:proofErr w:type="spellEnd"/>
      <w:r w:rsidRPr="00156BA2">
        <w:rPr>
          <w:rFonts w:eastAsia="Calibri" w:cs="Times New Roman"/>
          <w:sz w:val="24"/>
          <w:szCs w:val="24"/>
          <w:lang w:eastAsia="id-ID"/>
        </w:rPr>
        <w:t xml:space="preserve"> sheng </w:t>
      </w:r>
      <w:proofErr w:type="spellStart"/>
      <w:r w:rsidRPr="00156BA2">
        <w:rPr>
          <w:rFonts w:eastAsia="Calibri" w:cs="Times New Roman"/>
          <w:sz w:val="24"/>
          <w:szCs w:val="24"/>
          <w:lang w:eastAsia="id-ID"/>
        </w:rPr>
        <w:t>zhi</w:t>
      </w:r>
      <w:proofErr w:type="spellEnd"/>
      <w:r w:rsidRPr="00156BA2">
        <w:rPr>
          <w:rFonts w:eastAsia="Calibri" w:cs="Times New Roman"/>
          <w:sz w:val="24"/>
          <w:szCs w:val="24"/>
          <w:lang w:eastAsia="id-ID"/>
        </w:rPr>
        <w:t xml:space="preserve"> ye </w:t>
      </w:r>
      <w:proofErr w:type="spellStart"/>
      <w:r w:rsidRPr="00156BA2">
        <w:rPr>
          <w:rFonts w:eastAsia="Calibri" w:cs="Times New Roman"/>
          <w:sz w:val="24"/>
          <w:szCs w:val="24"/>
          <w:lang w:eastAsia="id-ID"/>
        </w:rPr>
        <w:t>bing</w:t>
      </w:r>
      <w:proofErr w:type="spellEnd"/>
      <w:r w:rsidRPr="00156BA2">
        <w:rPr>
          <w:rFonts w:eastAsia="Calibri" w:cs="Times New Roman"/>
          <w:sz w:val="24"/>
          <w:szCs w:val="24"/>
          <w:lang w:eastAsia="id-ID"/>
        </w:rPr>
        <w:t xml:space="preserve"> za </w:t>
      </w:r>
      <w:proofErr w:type="spellStart"/>
      <w:r w:rsidRPr="00156BA2">
        <w:rPr>
          <w:rFonts w:eastAsia="Calibri" w:cs="Times New Roman"/>
          <w:sz w:val="24"/>
          <w:szCs w:val="24"/>
          <w:lang w:eastAsia="id-ID"/>
        </w:rPr>
        <w:t>zhi</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Zhonghua</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laodong</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weisheng</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zhiyebing</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zazhi</w:t>
      </w:r>
      <w:proofErr w:type="spellEnd"/>
      <w:r w:rsidRPr="00156BA2">
        <w:rPr>
          <w:rFonts w:eastAsia="Calibri" w:cs="Times New Roman"/>
          <w:sz w:val="24"/>
          <w:szCs w:val="24"/>
          <w:lang w:eastAsia="id-ID"/>
        </w:rPr>
        <w:t>= Chinese journal of industrial hygiene and occupational diseases</w:t>
      </w:r>
    </w:p>
    <w:p w14:paraId="6BD5A02F" w14:textId="77777777" w:rsidR="001F7168" w:rsidRDefault="001F7168" w:rsidP="001F7168">
      <w:pPr>
        <w:spacing w:after="0" w:line="240" w:lineRule="auto"/>
        <w:ind w:left="567" w:hanging="567"/>
        <w:jc w:val="both"/>
        <w:rPr>
          <w:rFonts w:eastAsia="Calibri" w:cs="Times New Roman"/>
          <w:sz w:val="24"/>
          <w:szCs w:val="24"/>
          <w:lang w:eastAsia="id-ID"/>
        </w:rPr>
      </w:pPr>
    </w:p>
    <w:p w14:paraId="7D6F1E29" w14:textId="77777777" w:rsidR="001F7168" w:rsidRDefault="001F7168" w:rsidP="001F7168">
      <w:pPr>
        <w:spacing w:after="0" w:line="240" w:lineRule="auto"/>
        <w:ind w:left="567" w:hanging="567"/>
        <w:jc w:val="both"/>
        <w:rPr>
          <w:rFonts w:eastAsia="Calibri" w:cs="Times New Roman"/>
          <w:sz w:val="24"/>
          <w:szCs w:val="24"/>
          <w:lang w:eastAsia="id-ID"/>
        </w:rPr>
      </w:pPr>
      <w:r w:rsidRPr="00DA674B">
        <w:rPr>
          <w:rFonts w:eastAsia="Calibri" w:cs="Times New Roman"/>
          <w:sz w:val="24"/>
          <w:szCs w:val="24"/>
          <w:lang w:eastAsia="id-ID"/>
        </w:rPr>
        <w:t xml:space="preserve">Huang, Y., &amp; Zhao, N. (2020). Generalized anxiety disorder , depressive symptoms and sleep quality during COVID-19 outbreak in China : a web-based cross-sectional survey. </w:t>
      </w:r>
      <w:r w:rsidRPr="00DA674B">
        <w:rPr>
          <w:rFonts w:eastAsia="Calibri" w:cs="Times New Roman"/>
          <w:i/>
          <w:iCs/>
          <w:sz w:val="24"/>
          <w:szCs w:val="24"/>
          <w:lang w:eastAsia="id-ID"/>
        </w:rPr>
        <w:t>Psychiatry Research</w:t>
      </w:r>
      <w:r w:rsidRPr="00DA674B">
        <w:rPr>
          <w:rFonts w:eastAsia="Calibri" w:cs="Times New Roman"/>
          <w:sz w:val="24"/>
          <w:szCs w:val="24"/>
          <w:lang w:eastAsia="id-ID"/>
        </w:rPr>
        <w:t xml:space="preserve">, </w:t>
      </w:r>
      <w:r w:rsidRPr="00DA674B">
        <w:rPr>
          <w:rFonts w:eastAsia="Calibri" w:cs="Times New Roman"/>
          <w:i/>
          <w:iCs/>
          <w:sz w:val="24"/>
          <w:szCs w:val="24"/>
          <w:lang w:eastAsia="id-ID"/>
        </w:rPr>
        <w:t>288</w:t>
      </w:r>
      <w:r w:rsidRPr="00DA674B">
        <w:rPr>
          <w:rFonts w:eastAsia="Calibri" w:cs="Times New Roman"/>
          <w:sz w:val="24"/>
          <w:szCs w:val="24"/>
          <w:lang w:eastAsia="id-ID"/>
        </w:rPr>
        <w:t xml:space="preserve">(April), 112954. </w:t>
      </w:r>
      <w:hyperlink r:id="rId6" w:history="1">
        <w:r w:rsidRPr="00DB1908">
          <w:rPr>
            <w:rStyle w:val="Hyperlink"/>
            <w:rFonts w:eastAsia="Calibri" w:cs="Times New Roman"/>
            <w:sz w:val="24"/>
            <w:szCs w:val="24"/>
            <w:lang w:eastAsia="id-ID"/>
          </w:rPr>
          <w:t>https://doi.org/10.1016/j.psychres.2020.112954</w:t>
        </w:r>
      </w:hyperlink>
    </w:p>
    <w:p w14:paraId="2AE50B19" w14:textId="77777777" w:rsidR="001F7168" w:rsidRPr="00DA674B" w:rsidRDefault="001F7168" w:rsidP="001F7168">
      <w:pPr>
        <w:spacing w:after="0" w:line="240" w:lineRule="auto"/>
        <w:ind w:left="567" w:hanging="567"/>
        <w:jc w:val="both"/>
        <w:rPr>
          <w:rFonts w:eastAsia="Calibri" w:cs="Times New Roman"/>
          <w:sz w:val="24"/>
          <w:szCs w:val="24"/>
          <w:lang w:eastAsia="id-ID"/>
        </w:rPr>
      </w:pPr>
    </w:p>
    <w:p w14:paraId="2FE78FD5" w14:textId="77777777" w:rsidR="001F7168" w:rsidRDefault="001F7168" w:rsidP="001F7168">
      <w:pPr>
        <w:spacing w:after="0" w:line="240" w:lineRule="auto"/>
        <w:ind w:left="567" w:hanging="567"/>
        <w:jc w:val="both"/>
        <w:rPr>
          <w:rStyle w:val="Hyperlink"/>
          <w:rFonts w:eastAsia="Calibri" w:cs="Times New Roman"/>
          <w:sz w:val="24"/>
          <w:szCs w:val="24"/>
          <w:lang w:eastAsia="id-ID"/>
        </w:rPr>
      </w:pPr>
      <w:proofErr w:type="spellStart"/>
      <w:r w:rsidRPr="00156BA2">
        <w:rPr>
          <w:rFonts w:eastAsia="Calibri" w:cs="Times New Roman"/>
          <w:sz w:val="24"/>
          <w:szCs w:val="24"/>
          <w:lang w:eastAsia="id-ID"/>
        </w:rPr>
        <w:t>Mahrani</w:t>
      </w:r>
      <w:proofErr w:type="spellEnd"/>
      <w:r w:rsidRPr="00156BA2">
        <w:rPr>
          <w:rFonts w:eastAsia="Calibri" w:cs="Times New Roman"/>
          <w:sz w:val="24"/>
          <w:szCs w:val="24"/>
          <w:lang w:eastAsia="id-ID"/>
        </w:rPr>
        <w:t xml:space="preserve">, Hana </w:t>
      </w:r>
      <w:proofErr w:type="spellStart"/>
      <w:r w:rsidRPr="00156BA2">
        <w:rPr>
          <w:rFonts w:eastAsia="Calibri" w:cs="Times New Roman"/>
          <w:sz w:val="24"/>
          <w:szCs w:val="24"/>
          <w:lang w:eastAsia="id-ID"/>
        </w:rPr>
        <w:t>Khairina</w:t>
      </w:r>
      <w:proofErr w:type="spellEnd"/>
      <w:r w:rsidRPr="00156BA2">
        <w:rPr>
          <w:rFonts w:eastAsia="Calibri" w:cs="Times New Roman"/>
          <w:sz w:val="24"/>
          <w:szCs w:val="24"/>
          <w:lang w:eastAsia="id-ID"/>
        </w:rPr>
        <w:t xml:space="preserve"> Putri Faisal, Paramita </w:t>
      </w:r>
      <w:proofErr w:type="spellStart"/>
      <w:r w:rsidRPr="00156BA2">
        <w:rPr>
          <w:rFonts w:eastAsia="Calibri" w:cs="Times New Roman"/>
          <w:sz w:val="24"/>
          <w:szCs w:val="24"/>
          <w:lang w:eastAsia="id-ID"/>
        </w:rPr>
        <w:t>Khairan</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I</w:t>
      </w:r>
      <w:r w:rsidRPr="00156BA2">
        <w:rPr>
          <w:rFonts w:eastAsia="Calibri" w:cs="Cambria Math"/>
          <w:sz w:val="24"/>
          <w:szCs w:val="24"/>
          <w:lang w:eastAsia="id-ID"/>
        </w:rPr>
        <w:t>ﬀ</w:t>
      </w:r>
      <w:r w:rsidRPr="00156BA2">
        <w:rPr>
          <w:rFonts w:eastAsia="Calibri" w:cs="Times New Roman"/>
          <w:sz w:val="24"/>
          <w:szCs w:val="24"/>
          <w:lang w:eastAsia="id-ID"/>
        </w:rPr>
        <w:t>a</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Mutmainah</w:t>
      </w:r>
      <w:proofErr w:type="spellEnd"/>
      <w:r w:rsidRPr="00156BA2">
        <w:rPr>
          <w:rFonts w:eastAsia="Calibri" w:cs="Times New Roman"/>
          <w:sz w:val="24"/>
          <w:szCs w:val="24"/>
          <w:lang w:eastAsia="id-ID"/>
        </w:rPr>
        <w:t xml:space="preserve">, Fitriana Nur </w:t>
      </w:r>
      <w:proofErr w:type="spellStart"/>
      <w:r w:rsidRPr="00156BA2">
        <w:rPr>
          <w:rFonts w:eastAsia="Calibri" w:cs="Times New Roman"/>
          <w:sz w:val="24"/>
          <w:szCs w:val="24"/>
          <w:lang w:eastAsia="id-ID"/>
        </w:rPr>
        <w:t>Rahmawati</w:t>
      </w:r>
      <w:proofErr w:type="spellEnd"/>
      <w:r w:rsidRPr="00156BA2">
        <w:rPr>
          <w:rFonts w:eastAsia="Calibri" w:cs="Times New Roman"/>
          <w:sz w:val="24"/>
          <w:szCs w:val="24"/>
          <w:lang w:eastAsia="id-ID"/>
        </w:rPr>
        <w:t xml:space="preserve">, Sarah </w:t>
      </w:r>
      <w:proofErr w:type="spellStart"/>
      <w:r w:rsidRPr="00156BA2">
        <w:rPr>
          <w:rFonts w:eastAsia="Calibri" w:cs="Times New Roman"/>
          <w:sz w:val="24"/>
          <w:szCs w:val="24"/>
          <w:lang w:eastAsia="id-ID"/>
        </w:rPr>
        <w:t>Shafa</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Marwadhani</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Gadistya</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Novitri</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Adinda</w:t>
      </w:r>
      <w:proofErr w:type="spellEnd"/>
      <w:r w:rsidRPr="00156BA2">
        <w:rPr>
          <w:rFonts w:eastAsia="Calibri" w:cs="Times New Roman"/>
          <w:sz w:val="24"/>
          <w:szCs w:val="24"/>
          <w:lang w:eastAsia="id-ID"/>
        </w:rPr>
        <w:t xml:space="preserve">, Sari, U., &amp; </w:t>
      </w:r>
      <w:proofErr w:type="spellStart"/>
      <w:r w:rsidRPr="00156BA2">
        <w:rPr>
          <w:rFonts w:eastAsia="Calibri" w:cs="Times New Roman"/>
          <w:sz w:val="24"/>
          <w:szCs w:val="24"/>
          <w:lang w:eastAsia="id-ID"/>
        </w:rPr>
        <w:t>Pukovisa</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Prawirohardjo</w:t>
      </w:r>
      <w:proofErr w:type="spellEnd"/>
      <w:r w:rsidRPr="00156BA2">
        <w:rPr>
          <w:rFonts w:eastAsia="Calibri" w:cs="Times New Roman"/>
          <w:sz w:val="24"/>
          <w:szCs w:val="24"/>
          <w:lang w:eastAsia="id-ID"/>
        </w:rPr>
        <w:t xml:space="preserve">. </w:t>
      </w:r>
      <w:r>
        <w:rPr>
          <w:rFonts w:eastAsia="Calibri" w:cs="Times New Roman"/>
          <w:sz w:val="24"/>
          <w:szCs w:val="24"/>
          <w:lang w:eastAsia="id-ID"/>
        </w:rPr>
        <w:t>(</w:t>
      </w:r>
      <w:r w:rsidRPr="00156BA2">
        <w:rPr>
          <w:rFonts w:eastAsia="Calibri" w:cs="Times New Roman"/>
          <w:sz w:val="24"/>
          <w:szCs w:val="24"/>
          <w:lang w:eastAsia="id-ID"/>
        </w:rPr>
        <w:t>2020</w:t>
      </w:r>
      <w:r>
        <w:rPr>
          <w:rFonts w:eastAsia="Calibri" w:cs="Times New Roman"/>
          <w:sz w:val="24"/>
          <w:szCs w:val="24"/>
          <w:lang w:eastAsia="id-ID"/>
        </w:rPr>
        <w:t>)</w:t>
      </w:r>
      <w:r w:rsidRPr="00156BA2">
        <w:rPr>
          <w:rFonts w:eastAsia="Calibri" w:cs="Times New Roman"/>
          <w:sz w:val="24"/>
          <w:szCs w:val="24"/>
          <w:lang w:eastAsia="id-ID"/>
        </w:rPr>
        <w:t xml:space="preserve">. A </w:t>
      </w:r>
      <w:proofErr w:type="spellStart"/>
      <w:r w:rsidRPr="00156BA2">
        <w:rPr>
          <w:rFonts w:eastAsia="Calibri" w:cs="Times New Roman"/>
          <w:sz w:val="24"/>
          <w:szCs w:val="24"/>
          <w:lang w:eastAsia="id-ID"/>
        </w:rPr>
        <w:t>A</w:t>
      </w:r>
      <w:proofErr w:type="spellEnd"/>
      <w:r w:rsidRPr="00156BA2">
        <w:rPr>
          <w:rFonts w:eastAsia="Calibri" w:cs="Times New Roman"/>
          <w:sz w:val="24"/>
          <w:szCs w:val="24"/>
          <w:lang w:eastAsia="id-ID"/>
        </w:rPr>
        <w:t xml:space="preserve"> COVID-19 Mild Case on </w:t>
      </w:r>
      <w:proofErr w:type="spellStart"/>
      <w:r w:rsidRPr="00156BA2">
        <w:rPr>
          <w:rFonts w:eastAsia="Calibri" w:cs="Times New Roman"/>
          <w:sz w:val="24"/>
          <w:szCs w:val="24"/>
          <w:lang w:eastAsia="id-ID"/>
        </w:rPr>
        <w:t>Healthworker</w:t>
      </w:r>
      <w:proofErr w:type="spellEnd"/>
      <w:r w:rsidRPr="00156BA2">
        <w:rPr>
          <w:rFonts w:eastAsia="Calibri" w:cs="Times New Roman"/>
          <w:sz w:val="24"/>
          <w:szCs w:val="24"/>
          <w:lang w:eastAsia="id-ID"/>
        </w:rPr>
        <w:t xml:space="preserve">: Evaluation on Clinical Findings and Transmission Risk. Journal Of The Indonesian Medical Association, 70(4), 78- 86. </w:t>
      </w:r>
      <w:hyperlink r:id="rId7" w:history="1">
        <w:r w:rsidRPr="00C22787">
          <w:rPr>
            <w:rStyle w:val="Hyperlink"/>
            <w:rFonts w:eastAsia="Calibri" w:cs="Times New Roman"/>
            <w:sz w:val="24"/>
            <w:szCs w:val="24"/>
            <w:lang w:eastAsia="id-ID"/>
          </w:rPr>
          <w:t>https://doi.org/10.1234/jinma.v70i4.223</w:t>
        </w:r>
      </w:hyperlink>
    </w:p>
    <w:p w14:paraId="6185985F" w14:textId="77777777" w:rsidR="001F7168" w:rsidRDefault="001F7168" w:rsidP="001F7168">
      <w:pPr>
        <w:spacing w:after="0" w:line="240" w:lineRule="auto"/>
        <w:ind w:left="567" w:hanging="567"/>
        <w:jc w:val="both"/>
        <w:rPr>
          <w:rStyle w:val="Hyperlink"/>
          <w:rFonts w:eastAsia="Calibri" w:cs="Times New Roman"/>
          <w:sz w:val="24"/>
          <w:szCs w:val="24"/>
          <w:lang w:eastAsia="id-ID"/>
        </w:rPr>
      </w:pPr>
    </w:p>
    <w:p w14:paraId="5D3364FA" w14:textId="77777777" w:rsidR="001F7168" w:rsidRDefault="001F7168" w:rsidP="001F7168">
      <w:pPr>
        <w:spacing w:after="0" w:line="240" w:lineRule="auto"/>
        <w:ind w:left="567" w:hanging="567"/>
        <w:jc w:val="both"/>
        <w:rPr>
          <w:rStyle w:val="Hyperlink"/>
          <w:rFonts w:eastAsia="Calibri" w:cs="Times New Roman"/>
          <w:sz w:val="24"/>
          <w:szCs w:val="24"/>
          <w:lang w:eastAsia="id-ID"/>
        </w:rPr>
      </w:pPr>
    </w:p>
    <w:p w14:paraId="17B5BD50" w14:textId="77777777" w:rsidR="001F7168" w:rsidRPr="00710AEF" w:rsidRDefault="001F7168" w:rsidP="001F7168">
      <w:pPr>
        <w:spacing w:after="0" w:line="240" w:lineRule="auto"/>
        <w:ind w:left="567" w:hanging="567"/>
        <w:jc w:val="both"/>
        <w:rPr>
          <w:rStyle w:val="Hyperlink"/>
          <w:rFonts w:eastAsia="Calibri" w:cs="Times New Roman"/>
          <w:sz w:val="24"/>
          <w:szCs w:val="24"/>
          <w:lang w:eastAsia="id-ID"/>
        </w:rPr>
      </w:pPr>
      <w:r w:rsidRPr="00710AEF">
        <w:rPr>
          <w:sz w:val="24"/>
          <w:szCs w:val="24"/>
        </w:rPr>
        <w:t xml:space="preserve">Nasus, E., </w:t>
      </w:r>
      <w:proofErr w:type="spellStart"/>
      <w:r w:rsidRPr="00710AEF">
        <w:rPr>
          <w:sz w:val="24"/>
          <w:szCs w:val="24"/>
        </w:rPr>
        <w:t>Tulak</w:t>
      </w:r>
      <w:proofErr w:type="spellEnd"/>
      <w:r w:rsidRPr="00710AEF">
        <w:rPr>
          <w:sz w:val="24"/>
          <w:szCs w:val="24"/>
        </w:rPr>
        <w:t xml:space="preserve">, G. T., &amp; Bangu. (2021). </w:t>
      </w:r>
      <w:r w:rsidRPr="00710AEF">
        <w:rPr>
          <w:i/>
          <w:iCs/>
          <w:sz w:val="24"/>
          <w:szCs w:val="24"/>
        </w:rPr>
        <w:t xml:space="preserve">Tingkat </w:t>
      </w:r>
      <w:proofErr w:type="spellStart"/>
      <w:r w:rsidRPr="00710AEF">
        <w:rPr>
          <w:i/>
          <w:iCs/>
          <w:sz w:val="24"/>
          <w:szCs w:val="24"/>
        </w:rPr>
        <w:t>Kecemasan</w:t>
      </w:r>
      <w:proofErr w:type="spellEnd"/>
      <w:r w:rsidRPr="00710AEF">
        <w:rPr>
          <w:i/>
          <w:iCs/>
          <w:sz w:val="24"/>
          <w:szCs w:val="24"/>
        </w:rPr>
        <w:t xml:space="preserve"> </w:t>
      </w:r>
      <w:proofErr w:type="spellStart"/>
      <w:r w:rsidRPr="00710AEF">
        <w:rPr>
          <w:i/>
          <w:iCs/>
          <w:sz w:val="24"/>
          <w:szCs w:val="24"/>
        </w:rPr>
        <w:t>Petugas</w:t>
      </w:r>
      <w:proofErr w:type="spellEnd"/>
      <w:r w:rsidRPr="00710AEF">
        <w:rPr>
          <w:i/>
          <w:iCs/>
          <w:sz w:val="24"/>
          <w:szCs w:val="24"/>
        </w:rPr>
        <w:t xml:space="preserve"> Kesehatan </w:t>
      </w:r>
      <w:proofErr w:type="spellStart"/>
      <w:r w:rsidRPr="00710AEF">
        <w:rPr>
          <w:i/>
          <w:iCs/>
          <w:sz w:val="24"/>
          <w:szCs w:val="24"/>
        </w:rPr>
        <w:t>Menjalani</w:t>
      </w:r>
      <w:proofErr w:type="spellEnd"/>
      <w:r w:rsidRPr="00710AEF">
        <w:rPr>
          <w:i/>
          <w:iCs/>
          <w:sz w:val="24"/>
          <w:szCs w:val="24"/>
        </w:rPr>
        <w:t xml:space="preserve"> Rapid Test </w:t>
      </w:r>
      <w:proofErr w:type="spellStart"/>
      <w:r w:rsidRPr="00710AEF">
        <w:rPr>
          <w:i/>
          <w:iCs/>
          <w:sz w:val="24"/>
          <w:szCs w:val="24"/>
        </w:rPr>
        <w:t>Mendeteksi</w:t>
      </w:r>
      <w:proofErr w:type="spellEnd"/>
      <w:r w:rsidRPr="00710AEF">
        <w:rPr>
          <w:i/>
          <w:iCs/>
          <w:sz w:val="24"/>
          <w:szCs w:val="24"/>
        </w:rPr>
        <w:t xml:space="preserve"> Dini Covid 19</w:t>
      </w:r>
      <w:r w:rsidRPr="00710AEF">
        <w:rPr>
          <w:sz w:val="24"/>
          <w:szCs w:val="24"/>
        </w:rPr>
        <w:t xml:space="preserve">. </w:t>
      </w:r>
      <w:r w:rsidRPr="00710AEF">
        <w:rPr>
          <w:i/>
          <w:iCs/>
          <w:sz w:val="24"/>
          <w:szCs w:val="24"/>
        </w:rPr>
        <w:t>6</w:t>
      </w:r>
      <w:r w:rsidRPr="00710AEF">
        <w:rPr>
          <w:sz w:val="24"/>
          <w:szCs w:val="24"/>
        </w:rPr>
        <w:t>(1), 94–102.</w:t>
      </w:r>
    </w:p>
    <w:p w14:paraId="322C6E85" w14:textId="77777777" w:rsidR="001F7168" w:rsidRDefault="001F7168" w:rsidP="001F7168">
      <w:pPr>
        <w:spacing w:after="0" w:line="240" w:lineRule="auto"/>
        <w:ind w:left="567" w:hanging="567"/>
        <w:jc w:val="both"/>
        <w:rPr>
          <w:rFonts w:eastAsia="Calibri" w:cs="Times New Roman"/>
          <w:sz w:val="24"/>
          <w:szCs w:val="24"/>
          <w:lang w:eastAsia="id-ID"/>
        </w:rPr>
      </w:pPr>
    </w:p>
    <w:p w14:paraId="6D98B097" w14:textId="77777777" w:rsidR="001F7168" w:rsidRDefault="001F7168" w:rsidP="001F7168">
      <w:pPr>
        <w:spacing w:after="0" w:line="240" w:lineRule="auto"/>
        <w:ind w:left="567" w:hanging="567"/>
        <w:jc w:val="both"/>
        <w:rPr>
          <w:rFonts w:eastAsia="Calibri" w:cs="Times New Roman"/>
          <w:sz w:val="24"/>
          <w:szCs w:val="24"/>
          <w:lang w:eastAsia="id-ID"/>
        </w:rPr>
      </w:pPr>
      <w:proofErr w:type="spellStart"/>
      <w:r w:rsidRPr="00156BA2">
        <w:rPr>
          <w:rFonts w:eastAsia="Calibri" w:cs="Times New Roman"/>
          <w:sz w:val="24"/>
          <w:szCs w:val="24"/>
          <w:lang w:eastAsia="id-ID"/>
        </w:rPr>
        <w:t>Persatuan</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Pe</w:t>
      </w:r>
      <w:r>
        <w:rPr>
          <w:rFonts w:eastAsia="Calibri" w:cs="Times New Roman"/>
          <w:sz w:val="24"/>
          <w:szCs w:val="24"/>
          <w:lang w:eastAsia="id-ID"/>
        </w:rPr>
        <w:t>rawat</w:t>
      </w:r>
      <w:proofErr w:type="spellEnd"/>
      <w:r>
        <w:rPr>
          <w:rFonts w:eastAsia="Calibri" w:cs="Times New Roman"/>
          <w:sz w:val="24"/>
          <w:szCs w:val="24"/>
          <w:lang w:eastAsia="id-ID"/>
        </w:rPr>
        <w:t xml:space="preserve"> Nasional Indonesia. (2020)</w:t>
      </w:r>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Pemantauan</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kasus</w:t>
      </w:r>
      <w:proofErr w:type="spellEnd"/>
      <w:r w:rsidRPr="00156BA2">
        <w:rPr>
          <w:rFonts w:eastAsia="Calibri" w:cs="Times New Roman"/>
          <w:sz w:val="24"/>
          <w:szCs w:val="24"/>
          <w:lang w:eastAsia="id-ID"/>
        </w:rPr>
        <w:t xml:space="preserve"> Covid. https://www.covid19ppni.id/download/kasus-covid/.3 September 2020</w:t>
      </w:r>
    </w:p>
    <w:p w14:paraId="15BB8D9D" w14:textId="77777777" w:rsidR="001F7168" w:rsidRDefault="001F7168" w:rsidP="001F7168">
      <w:pPr>
        <w:spacing w:after="0" w:line="240" w:lineRule="auto"/>
        <w:ind w:left="567" w:hanging="567"/>
        <w:jc w:val="both"/>
        <w:rPr>
          <w:rFonts w:eastAsia="Calibri" w:cs="Times New Roman"/>
          <w:sz w:val="24"/>
          <w:szCs w:val="24"/>
          <w:lang w:eastAsia="id-ID"/>
        </w:rPr>
      </w:pPr>
    </w:p>
    <w:p w14:paraId="57348425" w14:textId="77777777" w:rsidR="001F7168" w:rsidRDefault="001F7168" w:rsidP="001F7168">
      <w:pPr>
        <w:spacing w:after="0" w:line="240" w:lineRule="auto"/>
        <w:ind w:left="567" w:hanging="567"/>
        <w:jc w:val="both"/>
        <w:rPr>
          <w:rFonts w:eastAsia="Calibri" w:cs="Times New Roman"/>
          <w:sz w:val="24"/>
          <w:szCs w:val="24"/>
          <w:lang w:eastAsia="id-ID"/>
        </w:rPr>
      </w:pPr>
      <w:r>
        <w:rPr>
          <w:rFonts w:eastAsia="Calibri" w:cs="Times New Roman"/>
          <w:sz w:val="24"/>
          <w:szCs w:val="24"/>
          <w:lang w:eastAsia="id-ID"/>
        </w:rPr>
        <w:t>Radhakrishnan, G. (</w:t>
      </w:r>
      <w:r w:rsidRPr="00156BA2">
        <w:rPr>
          <w:rFonts w:eastAsia="Calibri" w:cs="Times New Roman"/>
          <w:sz w:val="24"/>
          <w:szCs w:val="24"/>
          <w:lang w:eastAsia="id-ID"/>
        </w:rPr>
        <w:t>2013</w:t>
      </w:r>
      <w:r>
        <w:rPr>
          <w:rFonts w:eastAsia="Calibri" w:cs="Times New Roman"/>
          <w:sz w:val="24"/>
          <w:szCs w:val="24"/>
          <w:lang w:eastAsia="id-ID"/>
        </w:rPr>
        <w:t>)</w:t>
      </w:r>
      <w:r w:rsidRPr="00156BA2">
        <w:rPr>
          <w:rFonts w:eastAsia="Calibri" w:cs="Times New Roman"/>
          <w:sz w:val="24"/>
          <w:szCs w:val="24"/>
          <w:lang w:eastAsia="id-ID"/>
        </w:rPr>
        <w:t>. Non-experimental research designs: Amenable to nursing contexts. </w:t>
      </w:r>
      <w:r w:rsidRPr="00156BA2">
        <w:rPr>
          <w:rFonts w:eastAsia="Calibri" w:cs="Times New Roman"/>
          <w:i/>
          <w:iCs/>
          <w:sz w:val="24"/>
          <w:szCs w:val="24"/>
          <w:lang w:eastAsia="id-ID"/>
        </w:rPr>
        <w:t>Asian Journal of Nursing Education and Research</w:t>
      </w:r>
      <w:r w:rsidRPr="00156BA2">
        <w:rPr>
          <w:rFonts w:eastAsia="Calibri" w:cs="Times New Roman"/>
          <w:sz w:val="24"/>
          <w:szCs w:val="24"/>
          <w:lang w:eastAsia="id-ID"/>
        </w:rPr>
        <w:t>, </w:t>
      </w:r>
      <w:r w:rsidRPr="00156BA2">
        <w:rPr>
          <w:rFonts w:eastAsia="Calibri" w:cs="Times New Roman"/>
          <w:i/>
          <w:iCs/>
          <w:sz w:val="24"/>
          <w:szCs w:val="24"/>
          <w:lang w:eastAsia="id-ID"/>
        </w:rPr>
        <w:t>3</w:t>
      </w:r>
      <w:r w:rsidRPr="00156BA2">
        <w:rPr>
          <w:rFonts w:eastAsia="Calibri" w:cs="Times New Roman"/>
          <w:sz w:val="24"/>
          <w:szCs w:val="24"/>
          <w:lang w:eastAsia="id-ID"/>
        </w:rPr>
        <w:t>(1), 25-28.</w:t>
      </w:r>
    </w:p>
    <w:p w14:paraId="14BE5D8E" w14:textId="77777777" w:rsidR="001F7168" w:rsidRDefault="001F7168" w:rsidP="001F7168">
      <w:pPr>
        <w:spacing w:after="0" w:line="240" w:lineRule="auto"/>
        <w:ind w:left="567" w:hanging="567"/>
        <w:jc w:val="both"/>
        <w:rPr>
          <w:rFonts w:eastAsia="Calibri" w:cs="Times New Roman"/>
          <w:sz w:val="24"/>
          <w:szCs w:val="24"/>
          <w:lang w:eastAsia="id-ID"/>
        </w:rPr>
      </w:pPr>
    </w:p>
    <w:p w14:paraId="6617C974" w14:textId="77777777" w:rsidR="001F7168" w:rsidRDefault="001F7168" w:rsidP="001F7168">
      <w:pPr>
        <w:spacing w:after="0" w:line="240" w:lineRule="auto"/>
        <w:ind w:left="567" w:hanging="567"/>
        <w:jc w:val="both"/>
        <w:rPr>
          <w:rFonts w:eastAsia="Calibri" w:cs="Times New Roman"/>
          <w:sz w:val="24"/>
          <w:szCs w:val="24"/>
          <w:lang w:eastAsia="id-ID"/>
        </w:rPr>
      </w:pPr>
      <w:proofErr w:type="spellStart"/>
      <w:r w:rsidRPr="00E66F3A">
        <w:rPr>
          <w:rFonts w:eastAsia="Calibri" w:cs="Times New Roman"/>
          <w:sz w:val="24"/>
          <w:szCs w:val="24"/>
          <w:lang w:eastAsia="id-ID"/>
        </w:rPr>
        <w:t>Pouralizadeh</w:t>
      </w:r>
      <w:proofErr w:type="spellEnd"/>
      <w:r w:rsidRPr="00E66F3A">
        <w:rPr>
          <w:rFonts w:eastAsia="Calibri" w:cs="Times New Roman"/>
          <w:sz w:val="24"/>
          <w:szCs w:val="24"/>
          <w:lang w:eastAsia="id-ID"/>
        </w:rPr>
        <w:t xml:space="preserve">, M., </w:t>
      </w:r>
      <w:proofErr w:type="spellStart"/>
      <w:r w:rsidRPr="00E66F3A">
        <w:rPr>
          <w:rFonts w:eastAsia="Calibri" w:cs="Times New Roman"/>
          <w:sz w:val="24"/>
          <w:szCs w:val="24"/>
          <w:lang w:eastAsia="id-ID"/>
        </w:rPr>
        <w:t>Bostani</w:t>
      </w:r>
      <w:proofErr w:type="spellEnd"/>
      <w:r w:rsidRPr="00E66F3A">
        <w:rPr>
          <w:rFonts w:eastAsia="Calibri" w:cs="Times New Roman"/>
          <w:sz w:val="24"/>
          <w:szCs w:val="24"/>
          <w:lang w:eastAsia="id-ID"/>
        </w:rPr>
        <w:t xml:space="preserve">, Z., </w:t>
      </w:r>
      <w:proofErr w:type="spellStart"/>
      <w:r w:rsidRPr="00E66F3A">
        <w:rPr>
          <w:rFonts w:eastAsia="Calibri" w:cs="Times New Roman"/>
          <w:sz w:val="24"/>
          <w:szCs w:val="24"/>
          <w:lang w:eastAsia="id-ID"/>
        </w:rPr>
        <w:t>Maroufizadeh</w:t>
      </w:r>
      <w:proofErr w:type="spellEnd"/>
      <w:r w:rsidRPr="00E66F3A">
        <w:rPr>
          <w:rFonts w:eastAsia="Calibri" w:cs="Times New Roman"/>
          <w:sz w:val="24"/>
          <w:szCs w:val="24"/>
          <w:lang w:eastAsia="id-ID"/>
        </w:rPr>
        <w:t xml:space="preserve">, S., &amp; </w:t>
      </w:r>
      <w:proofErr w:type="spellStart"/>
      <w:r w:rsidRPr="00E66F3A">
        <w:rPr>
          <w:rFonts w:eastAsia="Calibri" w:cs="Times New Roman"/>
          <w:sz w:val="24"/>
          <w:szCs w:val="24"/>
          <w:lang w:eastAsia="id-ID"/>
        </w:rPr>
        <w:t>Ghanbari</w:t>
      </w:r>
      <w:proofErr w:type="spellEnd"/>
      <w:r w:rsidRPr="00E66F3A">
        <w:rPr>
          <w:rFonts w:eastAsia="Calibri" w:cs="Times New Roman"/>
          <w:sz w:val="24"/>
          <w:szCs w:val="24"/>
          <w:lang w:eastAsia="id-ID"/>
        </w:rPr>
        <w:t xml:space="preserve">, A. (2020). International Journal of Africa Nursing Sciences Anxiety and depression and the related factors in nurses of </w:t>
      </w:r>
      <w:proofErr w:type="spellStart"/>
      <w:r w:rsidRPr="00E66F3A">
        <w:rPr>
          <w:rFonts w:eastAsia="Calibri" w:cs="Times New Roman"/>
          <w:sz w:val="24"/>
          <w:szCs w:val="24"/>
          <w:lang w:eastAsia="id-ID"/>
        </w:rPr>
        <w:t>Guilan</w:t>
      </w:r>
      <w:proofErr w:type="spellEnd"/>
      <w:r w:rsidRPr="00E66F3A">
        <w:rPr>
          <w:rFonts w:eastAsia="Calibri" w:cs="Times New Roman"/>
          <w:sz w:val="24"/>
          <w:szCs w:val="24"/>
          <w:lang w:eastAsia="id-ID"/>
        </w:rPr>
        <w:t xml:space="preserve"> University of Medical Sciences hospitals during COVID-19 : A web-based cross-sectional study. </w:t>
      </w:r>
      <w:r w:rsidRPr="00E66F3A">
        <w:rPr>
          <w:rFonts w:eastAsia="Calibri" w:cs="Times New Roman"/>
          <w:i/>
          <w:iCs/>
          <w:sz w:val="24"/>
          <w:szCs w:val="24"/>
          <w:lang w:eastAsia="id-ID"/>
        </w:rPr>
        <w:t>International Journal of Africa Nursing Sciences</w:t>
      </w:r>
      <w:r w:rsidRPr="00E66F3A">
        <w:rPr>
          <w:rFonts w:eastAsia="Calibri" w:cs="Times New Roman"/>
          <w:sz w:val="24"/>
          <w:szCs w:val="24"/>
          <w:lang w:eastAsia="id-ID"/>
        </w:rPr>
        <w:t xml:space="preserve">, </w:t>
      </w:r>
      <w:r w:rsidRPr="00E66F3A">
        <w:rPr>
          <w:rFonts w:eastAsia="Calibri" w:cs="Times New Roman"/>
          <w:i/>
          <w:iCs/>
          <w:sz w:val="24"/>
          <w:szCs w:val="24"/>
          <w:lang w:eastAsia="id-ID"/>
        </w:rPr>
        <w:t>13</w:t>
      </w:r>
      <w:r w:rsidRPr="00E66F3A">
        <w:rPr>
          <w:rFonts w:eastAsia="Calibri" w:cs="Times New Roman"/>
          <w:sz w:val="24"/>
          <w:szCs w:val="24"/>
          <w:lang w:eastAsia="id-ID"/>
        </w:rPr>
        <w:t xml:space="preserve">(May), 100233. </w:t>
      </w:r>
      <w:hyperlink r:id="rId8" w:history="1">
        <w:r w:rsidRPr="00DB1908">
          <w:rPr>
            <w:rStyle w:val="Hyperlink"/>
            <w:rFonts w:eastAsia="Calibri" w:cs="Times New Roman"/>
            <w:sz w:val="24"/>
            <w:szCs w:val="24"/>
            <w:lang w:eastAsia="id-ID"/>
          </w:rPr>
          <w:t>https://doi.org/10.1016/j.ijans.2020.100233</w:t>
        </w:r>
      </w:hyperlink>
    </w:p>
    <w:p w14:paraId="3998622C" w14:textId="77777777" w:rsidR="001F7168" w:rsidRPr="00E66F3A" w:rsidRDefault="001F7168" w:rsidP="001F7168">
      <w:pPr>
        <w:spacing w:after="0" w:line="240" w:lineRule="auto"/>
        <w:ind w:left="567" w:hanging="567"/>
        <w:jc w:val="both"/>
        <w:rPr>
          <w:rFonts w:eastAsia="Calibri" w:cs="Times New Roman"/>
          <w:sz w:val="24"/>
          <w:szCs w:val="24"/>
          <w:lang w:eastAsia="id-ID"/>
        </w:rPr>
      </w:pPr>
    </w:p>
    <w:p w14:paraId="25FB1591" w14:textId="77777777" w:rsidR="001F7168" w:rsidRDefault="001F7168" w:rsidP="001F7168">
      <w:pPr>
        <w:spacing w:after="0" w:line="240" w:lineRule="auto"/>
        <w:ind w:left="567" w:hanging="567"/>
        <w:jc w:val="both"/>
        <w:rPr>
          <w:rFonts w:eastAsia="Calibri" w:cs="Times New Roman"/>
          <w:sz w:val="24"/>
          <w:szCs w:val="24"/>
          <w:lang w:eastAsia="id-ID"/>
        </w:rPr>
      </w:pPr>
      <w:proofErr w:type="spellStart"/>
      <w:r w:rsidRPr="00156BA2">
        <w:rPr>
          <w:rFonts w:eastAsia="Calibri" w:cs="Times New Roman"/>
          <w:sz w:val="24"/>
          <w:szCs w:val="24"/>
          <w:lang w:eastAsia="id-ID"/>
        </w:rPr>
        <w:t>Ramdan</w:t>
      </w:r>
      <w:proofErr w:type="spellEnd"/>
      <w:r w:rsidRPr="00156BA2">
        <w:rPr>
          <w:rFonts w:eastAsia="Calibri" w:cs="Times New Roman"/>
          <w:sz w:val="24"/>
          <w:szCs w:val="24"/>
          <w:lang w:eastAsia="id-ID"/>
        </w:rPr>
        <w:t xml:space="preserve">, I. M. </w:t>
      </w:r>
      <w:r>
        <w:rPr>
          <w:rFonts w:eastAsia="Calibri" w:cs="Times New Roman"/>
          <w:sz w:val="24"/>
          <w:szCs w:val="24"/>
          <w:lang w:eastAsia="id-ID"/>
        </w:rPr>
        <w:t>(</w:t>
      </w:r>
      <w:r w:rsidRPr="00156BA2">
        <w:rPr>
          <w:rFonts w:eastAsia="Calibri" w:cs="Times New Roman"/>
          <w:sz w:val="24"/>
          <w:szCs w:val="24"/>
          <w:lang w:eastAsia="id-ID"/>
        </w:rPr>
        <w:t>2019</w:t>
      </w:r>
      <w:r>
        <w:rPr>
          <w:rFonts w:eastAsia="Calibri" w:cs="Times New Roman"/>
          <w:sz w:val="24"/>
          <w:szCs w:val="24"/>
          <w:lang w:eastAsia="id-ID"/>
        </w:rPr>
        <w:t>)</w:t>
      </w:r>
      <w:r w:rsidRPr="00156BA2">
        <w:rPr>
          <w:rFonts w:eastAsia="Calibri" w:cs="Times New Roman"/>
          <w:sz w:val="24"/>
          <w:szCs w:val="24"/>
          <w:lang w:eastAsia="id-ID"/>
        </w:rPr>
        <w:t xml:space="preserve">. Reliability and Validity Test of the Indonesian Version of the Hamilton Anxiety Rating Scale (HAM-A) to Measure Work-related Stress in Nursing. Jurnal </w:t>
      </w:r>
      <w:proofErr w:type="spellStart"/>
      <w:r w:rsidRPr="00156BA2">
        <w:rPr>
          <w:rFonts w:eastAsia="Calibri" w:cs="Times New Roman"/>
          <w:sz w:val="24"/>
          <w:szCs w:val="24"/>
          <w:lang w:eastAsia="id-ID"/>
        </w:rPr>
        <w:t>Ners</w:t>
      </w:r>
      <w:proofErr w:type="spellEnd"/>
    </w:p>
    <w:p w14:paraId="2C771E83" w14:textId="77777777" w:rsidR="001F7168" w:rsidRPr="00156BA2" w:rsidRDefault="001F7168" w:rsidP="001F7168">
      <w:pPr>
        <w:spacing w:after="0" w:line="240" w:lineRule="auto"/>
        <w:ind w:left="567" w:hanging="567"/>
        <w:jc w:val="both"/>
        <w:rPr>
          <w:rFonts w:eastAsia="Calibri" w:cs="Times New Roman"/>
          <w:sz w:val="24"/>
          <w:szCs w:val="24"/>
          <w:lang w:eastAsia="id-ID"/>
        </w:rPr>
      </w:pPr>
    </w:p>
    <w:p w14:paraId="70DA6253" w14:textId="77777777" w:rsidR="001F7168" w:rsidRDefault="001F7168" w:rsidP="001F7168">
      <w:pPr>
        <w:spacing w:after="0" w:line="240" w:lineRule="auto"/>
        <w:ind w:left="567" w:hanging="567"/>
        <w:jc w:val="both"/>
        <w:rPr>
          <w:rFonts w:eastAsia="Calibri" w:cs="Times New Roman"/>
          <w:sz w:val="24"/>
          <w:szCs w:val="24"/>
          <w:lang w:eastAsia="id-ID"/>
        </w:rPr>
      </w:pPr>
      <w:proofErr w:type="spellStart"/>
      <w:r>
        <w:rPr>
          <w:rFonts w:eastAsia="Calibri" w:cs="Times New Roman"/>
          <w:sz w:val="24"/>
          <w:szCs w:val="24"/>
          <w:lang w:eastAsia="id-ID"/>
        </w:rPr>
        <w:t>Sandjaja</w:t>
      </w:r>
      <w:proofErr w:type="spellEnd"/>
      <w:r>
        <w:rPr>
          <w:rFonts w:eastAsia="Calibri" w:cs="Times New Roman"/>
          <w:sz w:val="24"/>
          <w:szCs w:val="24"/>
          <w:lang w:eastAsia="id-ID"/>
        </w:rPr>
        <w:t xml:space="preserve"> &amp; </w:t>
      </w:r>
      <w:proofErr w:type="spellStart"/>
      <w:r>
        <w:rPr>
          <w:rFonts w:eastAsia="Calibri" w:cs="Times New Roman"/>
          <w:sz w:val="24"/>
          <w:szCs w:val="24"/>
          <w:lang w:eastAsia="id-ID"/>
        </w:rPr>
        <w:t>Heriyanto</w:t>
      </w:r>
      <w:proofErr w:type="spellEnd"/>
      <w:r>
        <w:rPr>
          <w:rFonts w:eastAsia="Calibri" w:cs="Times New Roman"/>
          <w:sz w:val="24"/>
          <w:szCs w:val="24"/>
          <w:lang w:eastAsia="id-ID"/>
        </w:rPr>
        <w:t>. A. (</w:t>
      </w:r>
      <w:r w:rsidRPr="00156BA2">
        <w:rPr>
          <w:rFonts w:eastAsia="Calibri" w:cs="Times New Roman"/>
          <w:sz w:val="24"/>
          <w:szCs w:val="24"/>
          <w:lang w:eastAsia="id-ID"/>
        </w:rPr>
        <w:t>2011</w:t>
      </w:r>
      <w:r>
        <w:rPr>
          <w:rFonts w:eastAsia="Calibri" w:cs="Times New Roman"/>
          <w:sz w:val="24"/>
          <w:szCs w:val="24"/>
          <w:lang w:eastAsia="id-ID"/>
        </w:rPr>
        <w:t>)</w:t>
      </w:r>
      <w:r w:rsidRPr="00156BA2">
        <w:rPr>
          <w:rFonts w:eastAsia="Calibri" w:cs="Times New Roman"/>
          <w:sz w:val="24"/>
          <w:szCs w:val="24"/>
          <w:lang w:eastAsia="id-ID"/>
        </w:rPr>
        <w:t xml:space="preserve">. </w:t>
      </w:r>
      <w:r w:rsidRPr="00156BA2">
        <w:rPr>
          <w:rFonts w:eastAsia="Calibri" w:cs="Times New Roman"/>
          <w:i/>
          <w:iCs/>
          <w:sz w:val="24"/>
          <w:szCs w:val="24"/>
          <w:lang w:eastAsia="id-ID"/>
        </w:rPr>
        <w:t xml:space="preserve">Panduan penelitian. </w:t>
      </w:r>
      <w:r w:rsidRPr="00156BA2">
        <w:rPr>
          <w:rFonts w:eastAsia="Calibri" w:cs="Times New Roman"/>
          <w:sz w:val="24"/>
          <w:szCs w:val="24"/>
          <w:lang w:eastAsia="id-ID"/>
        </w:rPr>
        <w:t xml:space="preserve">Jakarta: </w:t>
      </w:r>
      <w:proofErr w:type="spellStart"/>
      <w:r w:rsidRPr="00156BA2">
        <w:rPr>
          <w:rFonts w:eastAsia="Calibri" w:cs="Times New Roman"/>
          <w:sz w:val="24"/>
          <w:szCs w:val="24"/>
          <w:lang w:eastAsia="id-ID"/>
        </w:rPr>
        <w:t>Prestasi</w:t>
      </w:r>
      <w:proofErr w:type="spellEnd"/>
      <w:r w:rsidRPr="00156BA2">
        <w:rPr>
          <w:rFonts w:eastAsia="Calibri" w:cs="Times New Roman"/>
          <w:sz w:val="24"/>
          <w:szCs w:val="24"/>
          <w:lang w:eastAsia="id-ID"/>
        </w:rPr>
        <w:t xml:space="preserve"> Pustaka.</w:t>
      </w:r>
    </w:p>
    <w:p w14:paraId="04FB0916" w14:textId="77777777" w:rsidR="001F7168" w:rsidRPr="00156BA2" w:rsidRDefault="001F7168" w:rsidP="001F7168">
      <w:pPr>
        <w:spacing w:after="0" w:line="240" w:lineRule="auto"/>
        <w:ind w:left="567" w:hanging="567"/>
        <w:jc w:val="both"/>
        <w:rPr>
          <w:rFonts w:eastAsia="Calibri" w:cs="Times New Roman"/>
          <w:sz w:val="24"/>
          <w:szCs w:val="24"/>
          <w:lang w:eastAsia="id-ID"/>
        </w:rPr>
      </w:pPr>
    </w:p>
    <w:p w14:paraId="2D983915" w14:textId="77777777" w:rsidR="001F7168" w:rsidRDefault="001F7168" w:rsidP="001F7168">
      <w:pPr>
        <w:spacing w:after="0" w:line="240" w:lineRule="auto"/>
        <w:ind w:left="567" w:hanging="567"/>
        <w:jc w:val="both"/>
        <w:rPr>
          <w:rFonts w:cs="Times New Roman"/>
          <w:color w:val="222222"/>
          <w:sz w:val="24"/>
          <w:szCs w:val="24"/>
          <w:shd w:val="clear" w:color="auto" w:fill="FFFFFF"/>
        </w:rPr>
      </w:pPr>
      <w:proofErr w:type="spellStart"/>
      <w:r w:rsidRPr="00E66F3A">
        <w:rPr>
          <w:rFonts w:cs="Times New Roman"/>
          <w:color w:val="222222"/>
          <w:sz w:val="24"/>
          <w:szCs w:val="24"/>
          <w:shd w:val="clear" w:color="auto" w:fill="FFFFFF"/>
        </w:rPr>
        <w:t>Saricam</w:t>
      </w:r>
      <w:proofErr w:type="spellEnd"/>
      <w:r w:rsidRPr="00E66F3A">
        <w:rPr>
          <w:rFonts w:cs="Times New Roman"/>
          <w:color w:val="222222"/>
          <w:sz w:val="24"/>
          <w:szCs w:val="24"/>
          <w:shd w:val="clear" w:color="auto" w:fill="FFFFFF"/>
        </w:rPr>
        <w:t xml:space="preserve"> M. (2020). COVID</w:t>
      </w:r>
      <w:r w:rsidRPr="00E66F3A">
        <w:rPr>
          <w:rFonts w:ascii="Cambria Math" w:hAnsi="Cambria Math" w:cs="Cambria Math"/>
          <w:color w:val="222222"/>
          <w:sz w:val="24"/>
          <w:szCs w:val="24"/>
          <w:shd w:val="clear" w:color="auto" w:fill="FFFFFF"/>
        </w:rPr>
        <w:t>‑</w:t>
      </w:r>
      <w:r w:rsidRPr="00E66F3A">
        <w:rPr>
          <w:rFonts w:cs="Times New Roman"/>
          <w:color w:val="222222"/>
          <w:sz w:val="24"/>
          <w:szCs w:val="24"/>
          <w:shd w:val="clear" w:color="auto" w:fill="FFFFFF"/>
        </w:rPr>
        <w:t>19</w:t>
      </w:r>
      <w:r w:rsidRPr="00E66F3A">
        <w:rPr>
          <w:rFonts w:ascii="Cambria Math" w:hAnsi="Cambria Math" w:cs="Cambria Math"/>
          <w:color w:val="222222"/>
          <w:sz w:val="24"/>
          <w:szCs w:val="24"/>
          <w:shd w:val="clear" w:color="auto" w:fill="FFFFFF"/>
        </w:rPr>
        <w:t>‑</w:t>
      </w:r>
      <w:r w:rsidRPr="00E66F3A">
        <w:rPr>
          <w:rFonts w:cs="Times New Roman"/>
          <w:color w:val="222222"/>
          <w:sz w:val="24"/>
          <w:szCs w:val="24"/>
          <w:shd w:val="clear" w:color="auto" w:fill="FFFFFF"/>
        </w:rPr>
        <w:t xml:space="preserve">Related Anxiety in Nurses Working on Front Lines in Turkey. </w:t>
      </w:r>
      <w:proofErr w:type="spellStart"/>
      <w:r w:rsidRPr="00E66F3A">
        <w:rPr>
          <w:rFonts w:cs="Times New Roman"/>
          <w:i/>
          <w:iCs/>
          <w:color w:val="222222"/>
          <w:sz w:val="24"/>
          <w:szCs w:val="24"/>
          <w:shd w:val="clear" w:color="auto" w:fill="FFFFFF"/>
        </w:rPr>
        <w:t>Nmsjournal</w:t>
      </w:r>
      <w:proofErr w:type="spellEnd"/>
      <w:r w:rsidRPr="00E66F3A">
        <w:rPr>
          <w:rFonts w:cs="Times New Roman"/>
          <w:color w:val="222222"/>
          <w:sz w:val="24"/>
          <w:szCs w:val="24"/>
          <w:shd w:val="clear" w:color="auto" w:fill="FFFFFF"/>
        </w:rPr>
        <w:t xml:space="preserve">, 178. </w:t>
      </w:r>
      <w:hyperlink r:id="rId9" w:history="1">
        <w:r w:rsidRPr="00DB1908">
          <w:rPr>
            <w:rStyle w:val="Hyperlink"/>
            <w:rFonts w:cs="Times New Roman"/>
            <w:sz w:val="24"/>
            <w:szCs w:val="24"/>
            <w:shd w:val="clear" w:color="auto" w:fill="FFFFFF"/>
          </w:rPr>
          <w:t>https://doi.org/10.4103/nms.nms</w:t>
        </w:r>
      </w:hyperlink>
    </w:p>
    <w:p w14:paraId="43D294EC" w14:textId="77777777" w:rsidR="001F7168" w:rsidRPr="00E66F3A" w:rsidRDefault="001F7168" w:rsidP="001F7168">
      <w:pPr>
        <w:spacing w:after="0" w:line="240" w:lineRule="auto"/>
        <w:ind w:left="567" w:hanging="567"/>
        <w:jc w:val="both"/>
        <w:rPr>
          <w:rFonts w:cs="Times New Roman"/>
          <w:color w:val="222222"/>
          <w:sz w:val="24"/>
          <w:szCs w:val="24"/>
          <w:shd w:val="clear" w:color="auto" w:fill="FFFFFF"/>
        </w:rPr>
      </w:pPr>
    </w:p>
    <w:p w14:paraId="00A807B7" w14:textId="77777777" w:rsidR="001F7168" w:rsidRDefault="001F7168" w:rsidP="001F7168">
      <w:pPr>
        <w:spacing w:after="0" w:line="240" w:lineRule="auto"/>
        <w:ind w:left="567" w:hanging="567"/>
        <w:jc w:val="both"/>
        <w:rPr>
          <w:rFonts w:eastAsia="Calibri" w:cs="Times New Roman"/>
          <w:sz w:val="24"/>
          <w:szCs w:val="24"/>
          <w:lang w:eastAsia="id-ID"/>
        </w:rPr>
      </w:pPr>
      <w:r w:rsidRPr="00156BA2">
        <w:rPr>
          <w:rFonts w:eastAsia="Calibri" w:cs="Times New Roman"/>
          <w:sz w:val="24"/>
          <w:szCs w:val="24"/>
          <w:lang w:eastAsia="id-ID"/>
        </w:rPr>
        <w:t>SATGAS</w:t>
      </w:r>
      <w:r w:rsidRPr="00156BA2">
        <w:rPr>
          <w:rFonts w:eastAsia="Calibri" w:cs="Times New Roman"/>
          <w:sz w:val="24"/>
          <w:szCs w:val="24"/>
          <w:lang w:eastAsia="id-ID"/>
        </w:rPr>
        <w:tab/>
        <w:t>COVID</w:t>
      </w:r>
      <w:r w:rsidRPr="00156BA2">
        <w:rPr>
          <w:rFonts w:eastAsia="Calibri" w:cs="Times New Roman"/>
          <w:sz w:val="24"/>
          <w:szCs w:val="24"/>
          <w:lang w:eastAsia="id-ID"/>
        </w:rPr>
        <w:tab/>
        <w:t>19</w:t>
      </w:r>
      <w:r w:rsidRPr="00156BA2">
        <w:rPr>
          <w:rFonts w:eastAsia="Calibri" w:cs="Times New Roman"/>
          <w:sz w:val="24"/>
          <w:szCs w:val="24"/>
          <w:lang w:eastAsia="id-ID"/>
        </w:rPr>
        <w:tab/>
        <w:t>SUMUT.</w:t>
      </w:r>
      <w:r w:rsidRPr="00156BA2">
        <w:rPr>
          <w:rFonts w:eastAsia="Calibri" w:cs="Times New Roman"/>
          <w:sz w:val="24"/>
          <w:szCs w:val="24"/>
          <w:lang w:eastAsia="id-ID"/>
        </w:rPr>
        <w:tab/>
      </w:r>
      <w:r>
        <w:rPr>
          <w:rFonts w:eastAsia="Calibri" w:cs="Times New Roman"/>
          <w:sz w:val="24"/>
          <w:szCs w:val="24"/>
          <w:lang w:eastAsia="id-ID"/>
        </w:rPr>
        <w:t>(</w:t>
      </w:r>
      <w:r w:rsidRPr="00156BA2">
        <w:rPr>
          <w:rFonts w:eastAsia="Calibri" w:cs="Times New Roman"/>
          <w:sz w:val="24"/>
          <w:szCs w:val="24"/>
          <w:lang w:eastAsia="id-ID"/>
        </w:rPr>
        <w:t>2020</w:t>
      </w:r>
      <w:r>
        <w:rPr>
          <w:rFonts w:eastAsia="Calibri" w:cs="Times New Roman"/>
          <w:sz w:val="24"/>
          <w:szCs w:val="24"/>
          <w:lang w:eastAsia="id-ID"/>
        </w:rPr>
        <w:t>)</w:t>
      </w:r>
      <w:r w:rsidRPr="00156BA2">
        <w:rPr>
          <w:rFonts w:eastAsia="Calibri" w:cs="Times New Roman"/>
          <w:sz w:val="24"/>
          <w:szCs w:val="24"/>
          <w:lang w:eastAsia="id-ID"/>
        </w:rPr>
        <w:t>.</w:t>
      </w:r>
      <w:r w:rsidRPr="00156BA2">
        <w:rPr>
          <w:rFonts w:eastAsia="Calibri" w:cs="Times New Roman"/>
          <w:sz w:val="24"/>
          <w:szCs w:val="24"/>
          <w:lang w:eastAsia="id-ID"/>
        </w:rPr>
        <w:tab/>
      </w:r>
      <w:proofErr w:type="spellStart"/>
      <w:r w:rsidRPr="00156BA2">
        <w:rPr>
          <w:rFonts w:eastAsia="Calibri" w:cs="Times New Roman"/>
          <w:sz w:val="24"/>
          <w:szCs w:val="24"/>
          <w:lang w:eastAsia="id-ID"/>
        </w:rPr>
        <w:t>Sumut</w:t>
      </w:r>
      <w:proofErr w:type="spellEnd"/>
      <w:r w:rsidRPr="00156BA2">
        <w:rPr>
          <w:rFonts w:eastAsia="Calibri" w:cs="Times New Roman"/>
          <w:sz w:val="24"/>
          <w:szCs w:val="24"/>
          <w:lang w:eastAsia="id-ID"/>
        </w:rPr>
        <w:tab/>
      </w:r>
      <w:proofErr w:type="spellStart"/>
      <w:r w:rsidRPr="00156BA2">
        <w:rPr>
          <w:rFonts w:eastAsia="Calibri" w:cs="Times New Roman"/>
          <w:sz w:val="24"/>
          <w:szCs w:val="24"/>
          <w:lang w:eastAsia="id-ID"/>
        </w:rPr>
        <w:t>Tanggap</w:t>
      </w:r>
      <w:proofErr w:type="spellEnd"/>
      <w:r>
        <w:rPr>
          <w:rFonts w:eastAsia="Calibri" w:cs="Times New Roman"/>
          <w:sz w:val="24"/>
          <w:szCs w:val="24"/>
          <w:lang w:eastAsia="id-ID"/>
        </w:rPr>
        <w:t xml:space="preserve"> </w:t>
      </w:r>
      <w:r w:rsidRPr="00156BA2">
        <w:rPr>
          <w:rFonts w:eastAsia="Calibri" w:cs="Times New Roman"/>
          <w:sz w:val="24"/>
          <w:szCs w:val="24"/>
          <w:lang w:eastAsia="id-ID"/>
        </w:rPr>
        <w:t>Covid-19. https://www.covid19.sumutprov.go.id. 20 Juli 2020</w:t>
      </w:r>
    </w:p>
    <w:p w14:paraId="493CB320" w14:textId="77777777" w:rsidR="001F7168" w:rsidRDefault="001F7168" w:rsidP="001F7168">
      <w:pPr>
        <w:spacing w:after="0" w:line="240" w:lineRule="auto"/>
        <w:ind w:left="567" w:hanging="567"/>
        <w:jc w:val="both"/>
        <w:rPr>
          <w:rFonts w:eastAsia="Calibri" w:cs="Times New Roman"/>
          <w:sz w:val="24"/>
          <w:szCs w:val="24"/>
          <w:lang w:eastAsia="id-ID"/>
        </w:rPr>
      </w:pPr>
    </w:p>
    <w:p w14:paraId="38B09C95" w14:textId="77777777" w:rsidR="001F7168" w:rsidRDefault="001F7168" w:rsidP="001F7168">
      <w:pPr>
        <w:spacing w:after="0" w:line="240" w:lineRule="auto"/>
        <w:ind w:left="567" w:hanging="567"/>
        <w:jc w:val="both"/>
        <w:rPr>
          <w:rFonts w:eastAsia="Calibri" w:cs="Times New Roman"/>
          <w:sz w:val="24"/>
          <w:szCs w:val="24"/>
          <w:lang w:eastAsia="id-ID"/>
        </w:rPr>
      </w:pPr>
      <w:proofErr w:type="spellStart"/>
      <w:r w:rsidRPr="00156BA2">
        <w:rPr>
          <w:rFonts w:eastAsia="Calibri" w:cs="Times New Roman"/>
          <w:sz w:val="24"/>
          <w:szCs w:val="24"/>
          <w:lang w:eastAsia="id-ID"/>
        </w:rPr>
        <w:t>Shanafelt</w:t>
      </w:r>
      <w:proofErr w:type="spellEnd"/>
      <w:r w:rsidRPr="00156BA2">
        <w:rPr>
          <w:rFonts w:eastAsia="Calibri" w:cs="Times New Roman"/>
          <w:sz w:val="24"/>
          <w:szCs w:val="24"/>
          <w:lang w:eastAsia="id-ID"/>
        </w:rPr>
        <w:t xml:space="preserve"> T, </w:t>
      </w:r>
      <w:proofErr w:type="spellStart"/>
      <w:r w:rsidRPr="00156BA2">
        <w:rPr>
          <w:rFonts w:eastAsia="Calibri" w:cs="Times New Roman"/>
          <w:sz w:val="24"/>
          <w:szCs w:val="24"/>
          <w:lang w:eastAsia="id-ID"/>
        </w:rPr>
        <w:t>Ripp</w:t>
      </w:r>
      <w:proofErr w:type="spellEnd"/>
      <w:r w:rsidRPr="00156BA2">
        <w:rPr>
          <w:rFonts w:eastAsia="Calibri" w:cs="Times New Roman"/>
          <w:sz w:val="24"/>
          <w:szCs w:val="24"/>
          <w:lang w:eastAsia="id-ID"/>
        </w:rPr>
        <w:t xml:space="preserve"> J, </w:t>
      </w:r>
      <w:proofErr w:type="spellStart"/>
      <w:r w:rsidRPr="00156BA2">
        <w:rPr>
          <w:rFonts w:eastAsia="Calibri" w:cs="Times New Roman"/>
          <w:sz w:val="24"/>
          <w:szCs w:val="24"/>
          <w:lang w:eastAsia="id-ID"/>
        </w:rPr>
        <w:t>Trockel</w:t>
      </w:r>
      <w:proofErr w:type="spellEnd"/>
      <w:r w:rsidRPr="00156BA2">
        <w:rPr>
          <w:rFonts w:eastAsia="Calibri" w:cs="Times New Roman"/>
          <w:sz w:val="24"/>
          <w:szCs w:val="24"/>
          <w:lang w:eastAsia="id-ID"/>
        </w:rPr>
        <w:t xml:space="preserve"> M. </w:t>
      </w:r>
      <w:r>
        <w:rPr>
          <w:rFonts w:eastAsia="Calibri" w:cs="Times New Roman"/>
          <w:sz w:val="24"/>
          <w:szCs w:val="24"/>
          <w:lang w:eastAsia="id-ID"/>
        </w:rPr>
        <w:t>(</w:t>
      </w:r>
      <w:r w:rsidRPr="00156BA2">
        <w:rPr>
          <w:rFonts w:eastAsia="Calibri" w:cs="Times New Roman"/>
          <w:sz w:val="24"/>
          <w:szCs w:val="24"/>
          <w:lang w:eastAsia="id-ID"/>
        </w:rPr>
        <w:t>2020</w:t>
      </w:r>
      <w:r>
        <w:rPr>
          <w:rFonts w:eastAsia="Calibri" w:cs="Times New Roman"/>
          <w:sz w:val="24"/>
          <w:szCs w:val="24"/>
          <w:lang w:eastAsia="id-ID"/>
        </w:rPr>
        <w:t>)</w:t>
      </w:r>
      <w:r w:rsidRPr="00156BA2">
        <w:rPr>
          <w:rFonts w:eastAsia="Calibri" w:cs="Times New Roman"/>
          <w:sz w:val="24"/>
          <w:szCs w:val="24"/>
          <w:lang w:eastAsia="id-ID"/>
        </w:rPr>
        <w:t>. Understanding and Addressing Sources of Anxiety Among          Health</w:t>
      </w:r>
      <w:r w:rsidRPr="00156BA2">
        <w:rPr>
          <w:rFonts w:eastAsia="Calibri" w:cs="Times New Roman"/>
          <w:sz w:val="24"/>
          <w:szCs w:val="24"/>
          <w:lang w:eastAsia="id-ID"/>
        </w:rPr>
        <w:tab/>
        <w:t>Care          Professionals</w:t>
      </w:r>
      <w:r w:rsidRPr="00156BA2">
        <w:rPr>
          <w:rFonts w:eastAsia="Calibri" w:cs="Times New Roman"/>
          <w:sz w:val="24"/>
          <w:szCs w:val="24"/>
          <w:lang w:eastAsia="id-ID"/>
        </w:rPr>
        <w:tab/>
        <w:t>During</w:t>
      </w:r>
      <w:r w:rsidRPr="00156BA2">
        <w:rPr>
          <w:rFonts w:eastAsia="Calibri" w:cs="Times New Roman"/>
          <w:sz w:val="24"/>
          <w:szCs w:val="24"/>
          <w:lang w:eastAsia="id-ID"/>
        </w:rPr>
        <w:tab/>
        <w:t>the</w:t>
      </w:r>
      <w:r w:rsidRPr="00156BA2">
        <w:rPr>
          <w:rFonts w:eastAsia="Calibri" w:cs="Times New Roman"/>
          <w:sz w:val="24"/>
          <w:szCs w:val="24"/>
          <w:lang w:eastAsia="id-ID"/>
        </w:rPr>
        <w:tab/>
        <w:t>COVID-19 Pandemic. JAMA. 2020;323(21):2133–2134. doi:10.1001/jama.2020.5893</w:t>
      </w:r>
    </w:p>
    <w:p w14:paraId="6A73C9C8" w14:textId="77777777" w:rsidR="001F7168" w:rsidRDefault="001F7168" w:rsidP="001F7168">
      <w:pPr>
        <w:spacing w:after="0" w:line="240" w:lineRule="auto"/>
        <w:ind w:left="567" w:hanging="567"/>
        <w:jc w:val="both"/>
        <w:rPr>
          <w:rFonts w:eastAsia="Calibri" w:cs="Times New Roman"/>
          <w:sz w:val="24"/>
          <w:szCs w:val="24"/>
          <w:lang w:eastAsia="id-ID"/>
        </w:rPr>
      </w:pPr>
    </w:p>
    <w:p w14:paraId="7710ECB2" w14:textId="77777777" w:rsidR="001F7168" w:rsidRDefault="001F7168" w:rsidP="001F7168">
      <w:pPr>
        <w:spacing w:after="0" w:line="240" w:lineRule="auto"/>
        <w:ind w:left="567" w:hanging="567"/>
        <w:jc w:val="both"/>
        <w:rPr>
          <w:rFonts w:eastAsia="Calibri" w:cs="Times New Roman"/>
          <w:sz w:val="24"/>
          <w:szCs w:val="24"/>
          <w:lang w:eastAsia="id-ID"/>
        </w:rPr>
      </w:pPr>
      <w:r w:rsidRPr="00156BA2">
        <w:rPr>
          <w:rFonts w:eastAsia="Calibri" w:cs="Times New Roman"/>
          <w:sz w:val="24"/>
          <w:szCs w:val="24"/>
          <w:lang w:eastAsia="id-ID"/>
        </w:rPr>
        <w:t xml:space="preserve">Thompson, E. </w:t>
      </w:r>
      <w:r>
        <w:rPr>
          <w:rFonts w:eastAsia="Calibri" w:cs="Times New Roman"/>
          <w:sz w:val="24"/>
          <w:szCs w:val="24"/>
          <w:lang w:eastAsia="id-ID"/>
        </w:rPr>
        <w:t>(</w:t>
      </w:r>
      <w:r w:rsidRPr="00156BA2">
        <w:rPr>
          <w:rFonts w:eastAsia="Calibri" w:cs="Times New Roman"/>
          <w:sz w:val="24"/>
          <w:szCs w:val="24"/>
          <w:lang w:eastAsia="id-ID"/>
        </w:rPr>
        <w:t>2015</w:t>
      </w:r>
      <w:r>
        <w:rPr>
          <w:rFonts w:eastAsia="Calibri" w:cs="Times New Roman"/>
          <w:sz w:val="24"/>
          <w:szCs w:val="24"/>
          <w:lang w:eastAsia="id-ID"/>
        </w:rPr>
        <w:t>)</w:t>
      </w:r>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Questionnare</w:t>
      </w:r>
      <w:proofErr w:type="spellEnd"/>
      <w:r w:rsidRPr="00156BA2">
        <w:rPr>
          <w:rFonts w:eastAsia="Calibri" w:cs="Times New Roman"/>
          <w:sz w:val="24"/>
          <w:szCs w:val="24"/>
          <w:lang w:eastAsia="id-ID"/>
        </w:rPr>
        <w:t xml:space="preserve"> Review Hamilton Anxiety Rating Scale. (_): Oxford University Press on Behalf of the Society of Occupational Medicine</w:t>
      </w:r>
    </w:p>
    <w:p w14:paraId="5F557035" w14:textId="77777777" w:rsidR="001F7168" w:rsidRPr="00156BA2" w:rsidRDefault="001F7168" w:rsidP="001F7168">
      <w:pPr>
        <w:spacing w:after="0" w:line="240" w:lineRule="auto"/>
        <w:ind w:left="567" w:hanging="567"/>
        <w:jc w:val="both"/>
        <w:rPr>
          <w:rFonts w:eastAsia="Calibri" w:cs="Times New Roman"/>
          <w:sz w:val="24"/>
          <w:szCs w:val="24"/>
          <w:lang w:eastAsia="id-ID"/>
        </w:rPr>
      </w:pPr>
    </w:p>
    <w:p w14:paraId="6BBE91B8" w14:textId="77777777" w:rsidR="001F7168" w:rsidRDefault="001F7168" w:rsidP="001F7168">
      <w:pPr>
        <w:spacing w:after="0" w:line="240" w:lineRule="auto"/>
        <w:ind w:left="567" w:hanging="567"/>
        <w:jc w:val="both"/>
        <w:rPr>
          <w:rFonts w:eastAsia="Calibri" w:cs="Times New Roman"/>
          <w:sz w:val="24"/>
          <w:szCs w:val="24"/>
          <w:lang w:eastAsia="id-ID"/>
        </w:rPr>
      </w:pPr>
      <w:proofErr w:type="spellStart"/>
      <w:r w:rsidRPr="00156BA2">
        <w:rPr>
          <w:rFonts w:eastAsia="Calibri" w:cs="Times New Roman"/>
          <w:sz w:val="24"/>
          <w:szCs w:val="24"/>
          <w:lang w:eastAsia="id-ID"/>
        </w:rPr>
        <w:t>Waty</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Sarni</w:t>
      </w:r>
      <w:proofErr w:type="spellEnd"/>
      <w:r w:rsidRPr="00156BA2">
        <w:rPr>
          <w:rFonts w:eastAsia="Calibri" w:cs="Times New Roman"/>
          <w:sz w:val="24"/>
          <w:szCs w:val="24"/>
          <w:lang w:eastAsia="id-ID"/>
        </w:rPr>
        <w:t xml:space="preserve">.  </w:t>
      </w:r>
      <w:r>
        <w:rPr>
          <w:rFonts w:eastAsia="Calibri" w:cs="Times New Roman"/>
          <w:sz w:val="24"/>
          <w:szCs w:val="24"/>
          <w:lang w:eastAsia="id-ID"/>
        </w:rPr>
        <w:t>(</w:t>
      </w:r>
      <w:r w:rsidRPr="00156BA2">
        <w:rPr>
          <w:rFonts w:eastAsia="Calibri" w:cs="Times New Roman"/>
          <w:sz w:val="24"/>
          <w:szCs w:val="24"/>
          <w:lang w:eastAsia="id-ID"/>
        </w:rPr>
        <w:t>2018</w:t>
      </w:r>
      <w:r>
        <w:rPr>
          <w:rFonts w:eastAsia="Calibri" w:cs="Times New Roman"/>
          <w:sz w:val="24"/>
          <w:szCs w:val="24"/>
          <w:lang w:eastAsia="id-ID"/>
        </w:rPr>
        <w:t>)</w:t>
      </w:r>
      <w:r w:rsidRPr="00156BA2">
        <w:rPr>
          <w:rFonts w:eastAsia="Calibri" w:cs="Times New Roman"/>
          <w:sz w:val="24"/>
          <w:szCs w:val="24"/>
          <w:lang w:eastAsia="id-ID"/>
        </w:rPr>
        <w:t>.  “</w:t>
      </w:r>
      <w:proofErr w:type="spellStart"/>
      <w:r w:rsidRPr="00156BA2">
        <w:rPr>
          <w:rFonts w:eastAsia="Calibri" w:cs="Times New Roman"/>
          <w:sz w:val="24"/>
          <w:szCs w:val="24"/>
          <w:lang w:eastAsia="id-ID"/>
        </w:rPr>
        <w:t>Analisis</w:t>
      </w:r>
      <w:proofErr w:type="spellEnd"/>
      <w:r w:rsidRPr="00156BA2">
        <w:rPr>
          <w:rFonts w:eastAsia="Calibri" w:cs="Times New Roman"/>
          <w:sz w:val="24"/>
          <w:szCs w:val="24"/>
          <w:lang w:eastAsia="id-ID"/>
        </w:rPr>
        <w:t xml:space="preserve">  </w:t>
      </w:r>
      <w:proofErr w:type="spellStart"/>
      <w:r w:rsidRPr="00156BA2">
        <w:rPr>
          <w:rFonts w:eastAsia="Calibri" w:cs="Times New Roman"/>
          <w:sz w:val="24"/>
          <w:szCs w:val="24"/>
          <w:lang w:eastAsia="id-ID"/>
        </w:rPr>
        <w:t>Faktor</w:t>
      </w:r>
      <w:proofErr w:type="spellEnd"/>
      <w:r w:rsidRPr="00156BA2">
        <w:rPr>
          <w:rFonts w:eastAsia="Calibri" w:cs="Times New Roman"/>
          <w:sz w:val="24"/>
          <w:szCs w:val="24"/>
          <w:lang w:eastAsia="id-ID"/>
        </w:rPr>
        <w:t xml:space="preserve">  Yang </w:t>
      </w:r>
      <w:proofErr w:type="spellStart"/>
      <w:r w:rsidRPr="00156BA2">
        <w:rPr>
          <w:rFonts w:eastAsia="Calibri" w:cs="Times New Roman"/>
          <w:sz w:val="24"/>
          <w:szCs w:val="24"/>
          <w:lang w:eastAsia="id-ID"/>
        </w:rPr>
        <w:t>Berhubungan</w:t>
      </w:r>
      <w:proofErr w:type="spellEnd"/>
      <w:r w:rsidRPr="00156BA2">
        <w:rPr>
          <w:rFonts w:eastAsia="Calibri" w:cs="Times New Roman"/>
          <w:sz w:val="24"/>
          <w:szCs w:val="24"/>
          <w:lang w:eastAsia="id-ID"/>
        </w:rPr>
        <w:t xml:space="preserve">    Dengan    Strategi    </w:t>
      </w:r>
      <w:proofErr w:type="spellStart"/>
      <w:r w:rsidRPr="00156BA2">
        <w:rPr>
          <w:rFonts w:eastAsia="Calibri" w:cs="Times New Roman"/>
          <w:sz w:val="24"/>
          <w:szCs w:val="24"/>
          <w:lang w:eastAsia="id-ID"/>
        </w:rPr>
        <w:t>Koping</w:t>
      </w:r>
      <w:proofErr w:type="spellEnd"/>
      <w:r w:rsidRPr="00156BA2">
        <w:rPr>
          <w:rFonts w:eastAsia="Calibri" w:cs="Times New Roman"/>
          <w:sz w:val="24"/>
          <w:szCs w:val="24"/>
          <w:lang w:eastAsia="id-ID"/>
        </w:rPr>
        <w:t xml:space="preserve"> Pada  Pasien  </w:t>
      </w:r>
      <w:proofErr w:type="spellStart"/>
      <w:r w:rsidRPr="00156BA2">
        <w:rPr>
          <w:rFonts w:eastAsia="Calibri" w:cs="Times New Roman"/>
          <w:sz w:val="24"/>
          <w:szCs w:val="24"/>
          <w:lang w:eastAsia="id-ID"/>
        </w:rPr>
        <w:t>Skizofrenia</w:t>
      </w:r>
      <w:proofErr w:type="spellEnd"/>
      <w:r w:rsidRPr="00156BA2">
        <w:rPr>
          <w:rFonts w:eastAsia="Calibri" w:cs="Times New Roman"/>
          <w:sz w:val="24"/>
          <w:szCs w:val="24"/>
          <w:lang w:eastAsia="id-ID"/>
        </w:rPr>
        <w:t xml:space="preserve">  Di  Kota  Sungai Penuh  </w:t>
      </w:r>
      <w:proofErr w:type="spellStart"/>
      <w:r w:rsidRPr="00156BA2">
        <w:rPr>
          <w:rFonts w:eastAsia="Calibri" w:cs="Times New Roman"/>
          <w:sz w:val="24"/>
          <w:szCs w:val="24"/>
          <w:lang w:eastAsia="id-ID"/>
        </w:rPr>
        <w:t>Tahun</w:t>
      </w:r>
      <w:proofErr w:type="spellEnd"/>
      <w:r w:rsidRPr="00156BA2">
        <w:rPr>
          <w:rFonts w:eastAsia="Calibri" w:cs="Times New Roman"/>
          <w:sz w:val="24"/>
          <w:szCs w:val="24"/>
          <w:lang w:eastAsia="id-ID"/>
        </w:rPr>
        <w:t xml:space="preserve">  2017.” Indonesian  Journal for Health Sciences2(1):26</w:t>
      </w:r>
    </w:p>
    <w:p w14:paraId="08E93256" w14:textId="77777777" w:rsidR="001F7168" w:rsidRPr="00156BA2" w:rsidRDefault="001F7168" w:rsidP="001F7168">
      <w:pPr>
        <w:spacing w:after="0" w:line="240" w:lineRule="auto"/>
        <w:ind w:left="567" w:hanging="567"/>
        <w:jc w:val="both"/>
        <w:rPr>
          <w:rFonts w:eastAsia="Calibri" w:cs="Times New Roman"/>
          <w:sz w:val="24"/>
          <w:szCs w:val="24"/>
          <w:lang w:eastAsia="id-ID"/>
        </w:rPr>
      </w:pPr>
    </w:p>
    <w:p w14:paraId="753CD5B2" w14:textId="77777777" w:rsidR="001F7168" w:rsidRDefault="001F7168" w:rsidP="001F7168">
      <w:pPr>
        <w:spacing w:after="0" w:line="240" w:lineRule="auto"/>
        <w:ind w:left="567" w:hanging="567"/>
        <w:jc w:val="both"/>
        <w:rPr>
          <w:rFonts w:eastAsia="Calibri" w:cs="Times New Roman"/>
          <w:sz w:val="24"/>
          <w:szCs w:val="24"/>
          <w:lang w:eastAsia="id-ID"/>
        </w:rPr>
      </w:pPr>
      <w:r w:rsidRPr="00156BA2">
        <w:rPr>
          <w:rFonts w:eastAsia="Calibri" w:cs="Times New Roman"/>
          <w:sz w:val="24"/>
          <w:szCs w:val="24"/>
          <w:lang w:eastAsia="id-ID"/>
        </w:rPr>
        <w:t>WHO.</w:t>
      </w:r>
      <w:r w:rsidRPr="00156BA2">
        <w:rPr>
          <w:rFonts w:eastAsia="Calibri" w:cs="Times New Roman"/>
          <w:sz w:val="24"/>
          <w:szCs w:val="24"/>
          <w:lang w:eastAsia="id-ID"/>
        </w:rPr>
        <w:tab/>
      </w:r>
      <w:r>
        <w:rPr>
          <w:rFonts w:eastAsia="Calibri" w:cs="Times New Roman"/>
          <w:sz w:val="24"/>
          <w:szCs w:val="24"/>
          <w:lang w:eastAsia="id-ID"/>
        </w:rPr>
        <w:t>(</w:t>
      </w:r>
      <w:r w:rsidRPr="00156BA2">
        <w:rPr>
          <w:rFonts w:eastAsia="Calibri" w:cs="Times New Roman"/>
          <w:sz w:val="24"/>
          <w:szCs w:val="24"/>
          <w:lang w:eastAsia="id-ID"/>
        </w:rPr>
        <w:t>2020</w:t>
      </w:r>
      <w:r>
        <w:rPr>
          <w:rFonts w:eastAsia="Calibri" w:cs="Times New Roman"/>
          <w:sz w:val="24"/>
          <w:szCs w:val="24"/>
          <w:lang w:eastAsia="id-ID"/>
        </w:rPr>
        <w:t>)</w:t>
      </w:r>
      <w:r w:rsidRPr="00156BA2">
        <w:rPr>
          <w:rFonts w:eastAsia="Calibri" w:cs="Times New Roman"/>
          <w:sz w:val="24"/>
          <w:szCs w:val="24"/>
          <w:lang w:eastAsia="id-ID"/>
        </w:rPr>
        <w:t>.</w:t>
      </w:r>
      <w:r w:rsidRPr="00156BA2">
        <w:rPr>
          <w:rFonts w:eastAsia="Calibri" w:cs="Times New Roman"/>
          <w:sz w:val="24"/>
          <w:szCs w:val="24"/>
          <w:lang w:eastAsia="id-ID"/>
        </w:rPr>
        <w:tab/>
        <w:t>Coronavirus</w:t>
      </w:r>
      <w:r w:rsidRPr="00156BA2">
        <w:rPr>
          <w:rFonts w:eastAsia="Calibri" w:cs="Times New Roman"/>
          <w:sz w:val="24"/>
          <w:szCs w:val="24"/>
          <w:lang w:eastAsia="id-ID"/>
        </w:rPr>
        <w:tab/>
        <w:t>Situation</w:t>
      </w:r>
      <w:r w:rsidRPr="00156BA2">
        <w:rPr>
          <w:rFonts w:eastAsia="Calibri" w:cs="Times New Roman"/>
          <w:sz w:val="24"/>
          <w:szCs w:val="24"/>
          <w:lang w:eastAsia="id-ID"/>
        </w:rPr>
        <w:tab/>
        <w:t>Reports.ht</w:t>
      </w:r>
      <w:r>
        <w:rPr>
          <w:rFonts w:eastAsia="Calibri" w:cs="Times New Roman"/>
          <w:sz w:val="24"/>
          <w:szCs w:val="24"/>
          <w:lang w:eastAsia="id-ID"/>
        </w:rPr>
        <w:t>tps://www.who.int/docs/default-</w:t>
      </w:r>
      <w:r w:rsidRPr="00156BA2">
        <w:rPr>
          <w:rFonts w:eastAsia="Calibri" w:cs="Times New Roman"/>
          <w:sz w:val="24"/>
          <w:szCs w:val="24"/>
          <w:lang w:eastAsia="id-ID"/>
        </w:rPr>
        <w:t>source/coronaviruse/situation-reports/20200608-covid-19-sitrep- 140.pdf?sfvrsn=2f310900_2. 16 Juli 2020</w:t>
      </w:r>
    </w:p>
    <w:p w14:paraId="39DF004E" w14:textId="77777777" w:rsidR="001F7168" w:rsidRDefault="001F7168" w:rsidP="001F7168">
      <w:pPr>
        <w:spacing w:after="0" w:line="240" w:lineRule="auto"/>
        <w:ind w:left="567" w:hanging="567"/>
        <w:jc w:val="both"/>
        <w:rPr>
          <w:rFonts w:eastAsia="Calibri" w:cs="Times New Roman"/>
          <w:sz w:val="24"/>
          <w:szCs w:val="24"/>
          <w:lang w:eastAsia="id-ID"/>
        </w:rPr>
      </w:pPr>
    </w:p>
    <w:p w14:paraId="3B1B86E1" w14:textId="77777777" w:rsidR="001F7168" w:rsidRDefault="001F7168" w:rsidP="001F7168">
      <w:pPr>
        <w:spacing w:after="0" w:line="240" w:lineRule="auto"/>
        <w:ind w:left="567" w:hanging="567"/>
        <w:jc w:val="both"/>
        <w:rPr>
          <w:rFonts w:eastAsia="Calibri" w:cs="Times New Roman"/>
          <w:sz w:val="24"/>
          <w:szCs w:val="24"/>
          <w:lang w:eastAsia="id-ID"/>
        </w:rPr>
      </w:pPr>
      <w:r w:rsidRPr="00156BA2">
        <w:rPr>
          <w:rFonts w:eastAsia="Calibri" w:cs="Times New Roman"/>
          <w:sz w:val="24"/>
          <w:szCs w:val="24"/>
          <w:lang w:eastAsia="id-ID"/>
        </w:rPr>
        <w:t xml:space="preserve">World Health Organization. </w:t>
      </w:r>
      <w:r>
        <w:rPr>
          <w:rFonts w:eastAsia="Calibri" w:cs="Times New Roman"/>
          <w:sz w:val="24"/>
          <w:szCs w:val="24"/>
          <w:lang w:eastAsia="id-ID"/>
        </w:rPr>
        <w:t>(</w:t>
      </w:r>
      <w:r w:rsidRPr="00156BA2">
        <w:rPr>
          <w:rFonts w:eastAsia="Calibri" w:cs="Times New Roman"/>
          <w:sz w:val="24"/>
          <w:szCs w:val="24"/>
          <w:lang w:eastAsia="id-ID"/>
        </w:rPr>
        <w:t>2020</w:t>
      </w:r>
      <w:r>
        <w:rPr>
          <w:rFonts w:eastAsia="Calibri" w:cs="Times New Roman"/>
          <w:sz w:val="24"/>
          <w:szCs w:val="24"/>
          <w:lang w:eastAsia="id-ID"/>
        </w:rPr>
        <w:t>)</w:t>
      </w:r>
      <w:r w:rsidRPr="00156BA2">
        <w:rPr>
          <w:rFonts w:eastAsia="Calibri" w:cs="Times New Roman"/>
          <w:sz w:val="24"/>
          <w:szCs w:val="24"/>
          <w:lang w:eastAsia="id-ID"/>
        </w:rPr>
        <w:t>. Rational use of personal protective equipment for coronavirus disease (COVID-19). Geneva: World Health Organization; 2020</w:t>
      </w:r>
    </w:p>
    <w:p w14:paraId="2A1237B6" w14:textId="77777777" w:rsidR="001F7168" w:rsidRDefault="001F7168" w:rsidP="001F7168">
      <w:pPr>
        <w:jc w:val="both"/>
      </w:pPr>
    </w:p>
    <w:p w14:paraId="17F01005" w14:textId="77777777" w:rsidR="00612C7A" w:rsidRPr="00612C7A" w:rsidRDefault="00612C7A" w:rsidP="00612C7A">
      <w:pPr>
        <w:jc w:val="both"/>
      </w:pPr>
    </w:p>
    <w:sectPr w:rsidR="00612C7A" w:rsidRPr="00612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0D"/>
    <w:rsid w:val="001F7168"/>
    <w:rsid w:val="003451F5"/>
    <w:rsid w:val="00612C7A"/>
    <w:rsid w:val="008956E8"/>
    <w:rsid w:val="0096130D"/>
    <w:rsid w:val="00F72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2FF4"/>
  <w15:chartTrackingRefBased/>
  <w15:docId w15:val="{9195B09C-04FD-42AA-AF5B-1A04AF5E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130D"/>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59"/>
    <w:rsid w:val="0096130D"/>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7168"/>
    <w:rPr>
      <w:color w:val="0563C1" w:themeColor="hyperlink"/>
      <w:u w:val="single"/>
    </w:rPr>
  </w:style>
  <w:style w:type="character" w:styleId="Emphasis">
    <w:name w:val="Emphasis"/>
    <w:basedOn w:val="DefaultParagraphFont"/>
    <w:uiPriority w:val="20"/>
    <w:qFormat/>
    <w:rsid w:val="003451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ans.2020.100233" TargetMode="External"/><Relationship Id="rId3" Type="http://schemas.openxmlformats.org/officeDocument/2006/relationships/webSettings" Target="webSettings.xml"/><Relationship Id="rId7" Type="http://schemas.openxmlformats.org/officeDocument/2006/relationships/hyperlink" Target="https://doi.org/10.1234/jinma.v70i4.2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psychres.2020.112954" TargetMode="External"/><Relationship Id="rId11" Type="http://schemas.openxmlformats.org/officeDocument/2006/relationships/theme" Target="theme/theme1.xml"/><Relationship Id="rId5" Type="http://schemas.openxmlformats.org/officeDocument/2006/relationships/hyperlink" Target="https://farmalkes.kemkes.go.id/en/2020/04/standar-alat-pelindung-diri-apd-dalam-%20manajemen-penanganan-covid-19/.%2021%20Juli%202020" TargetMode="External"/><Relationship Id="rId10" Type="http://schemas.openxmlformats.org/officeDocument/2006/relationships/fontTable" Target="fontTable.xml"/><Relationship Id="rId4" Type="http://schemas.openxmlformats.org/officeDocument/2006/relationships/hyperlink" Target="http://jurnalstikesluwuraya.ac.id/index.php/eq/article/view/5" TargetMode="External"/><Relationship Id="rId9" Type="http://schemas.openxmlformats.org/officeDocument/2006/relationships/hyperlink" Target="https://doi.org/10.4103/nms.n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3589</Words>
  <Characters>20460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Juwi Athia Rahmini</dc:creator>
  <cp:keywords/>
  <dc:description/>
  <cp:lastModifiedBy>Juwi Athia Rahmini</cp:lastModifiedBy>
  <cp:revision>3</cp:revision>
  <dcterms:created xsi:type="dcterms:W3CDTF">2023-02-20T09:15:00Z</dcterms:created>
  <dcterms:modified xsi:type="dcterms:W3CDTF">2023-05-17T04:27:00Z</dcterms:modified>
</cp:coreProperties>
</file>